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D09220C" w14:textId="77777777" w:rsidR="003E4FCD" w:rsidRDefault="007E0A33">
      <w:pPr>
        <w:pStyle w:val="normal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Translation as a Generational Act of Defiance: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Mladá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tvorba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, Beatniks, and the Lone Runners</w:t>
      </w:r>
    </w:p>
    <w:p w14:paraId="126C2092" w14:textId="77777777" w:rsidR="003E4FCD" w:rsidRDefault="003E4FCD">
      <w:pPr>
        <w:pStyle w:val="normal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92A3E67" w14:textId="77777777" w:rsidR="003E4FCD" w:rsidRDefault="007E0A33">
      <w:pPr>
        <w:pStyle w:val="normal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Running from 1956 to 1970, the Slovak literary periodical </w:t>
      </w:r>
      <w:r>
        <w:rPr>
          <w:rFonts w:ascii="Times New Roman" w:hAnsi="Times New Roman"/>
          <w:i/>
          <w:iCs/>
          <w:sz w:val="24"/>
          <w:szCs w:val="24"/>
        </w:rPr>
        <w:t xml:space="preserve">Mladá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tvorba</w:t>
      </w:r>
      <w:proofErr w:type="spellEnd"/>
      <w:r>
        <w:rPr>
          <w:rFonts w:ascii="Times New Roman" w:hAnsi="Times New Roman"/>
          <w:sz w:val="24"/>
          <w:szCs w:val="24"/>
        </w:rPr>
        <w:t xml:space="preserve"> [Youth c</w:t>
      </w:r>
      <w:r>
        <w:rPr>
          <w:rFonts w:ascii="Times New Roman" w:hAnsi="Times New Roman"/>
          <w:sz w:val="24"/>
          <w:szCs w:val="24"/>
        </w:rPr>
        <w:t xml:space="preserve">reation] occupied a unique space in the cultural landscape of socialist Slovakia. Founded as a concession to a young generation of writers, the journal was intended to serve as a tool for ideological ‘upbringing’ under state supervision. However, due to its programmatic polyfunctionality and dispersed target audiences, it instead became a breeding ground for four generations of young literati, serving as the only publication venue open to them before they had proven themselves to the literary and political </w:t>
      </w:r>
      <w:r>
        <w:rPr>
          <w:rFonts w:ascii="Times New Roman" w:hAnsi="Times New Roman"/>
          <w:sz w:val="24"/>
          <w:szCs w:val="24"/>
        </w:rPr>
        <w:t xml:space="preserve">establishment. For these aspiring authors, translation was an imperative component of their literary activity, a means of appropriating the foreign poets who inspired them. This drive prompted the journal to launch a translation competition and publish theoretical reflections on the practice, eventually crystallizing into a unique discourse on translation as a generational </w:t>
      </w:r>
      <w:proofErr w:type="gramStart"/>
      <w:r>
        <w:rPr>
          <w:rFonts w:ascii="Times New Roman" w:hAnsi="Times New Roman"/>
          <w:sz w:val="24"/>
          <w:szCs w:val="24"/>
        </w:rPr>
        <w:t>act—a</w:t>
      </w:r>
      <w:proofErr w:type="gramEnd"/>
      <w:r>
        <w:rPr>
          <w:rFonts w:ascii="Times New Roman" w:hAnsi="Times New Roman"/>
          <w:sz w:val="24"/>
          <w:szCs w:val="24"/>
        </w:rPr>
        <w:t xml:space="preserve"> phenomenon that can be viewed as proto-translation studies.</w:t>
      </w:r>
    </w:p>
    <w:p w14:paraId="44A8EC8E" w14:textId="77777777" w:rsidR="003E4FCD" w:rsidRDefault="007E0A33">
      <w:pPr>
        <w:pStyle w:val="normal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Structurally, the journal was a heterogeneous assemblage of often incongruous text types, juxtaposing manifestos with their rebukes, and groundbreaking translations with original avant-garde writing. While designed as a gatekeeper, </w:t>
      </w:r>
      <w:r>
        <w:rPr>
          <w:rFonts w:ascii="Times New Roman" w:hAnsi="Times New Roman"/>
          <w:i/>
          <w:iCs/>
          <w:sz w:val="24"/>
          <w:szCs w:val="24"/>
        </w:rPr>
        <w:t xml:space="preserve">Mladá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tvorba</w:t>
      </w:r>
      <w:proofErr w:type="spellEnd"/>
      <w:r>
        <w:rPr>
          <w:rFonts w:ascii="Times New Roman" w:hAnsi="Times New Roman"/>
          <w:sz w:val="24"/>
          <w:szCs w:val="24"/>
        </w:rPr>
        <w:t xml:space="preserve"> effectively opened the gates to ‘barbarians’ from across the arts. It was the quintessence of compromise during a period when de-Stalinization was more </w:t>
      </w:r>
      <w:proofErr w:type="gramStart"/>
      <w:r>
        <w:rPr>
          <w:rFonts w:ascii="Times New Roman" w:hAnsi="Times New Roman"/>
          <w:sz w:val="24"/>
          <w:szCs w:val="24"/>
        </w:rPr>
        <w:t>rhetoric</w:t>
      </w:r>
      <w:proofErr w:type="gramEnd"/>
      <w:r>
        <w:rPr>
          <w:rFonts w:ascii="Times New Roman" w:hAnsi="Times New Roman"/>
          <w:sz w:val="24"/>
          <w:szCs w:val="24"/>
        </w:rPr>
        <w:t xml:space="preserve"> than action and the professional capacity for specialized ventures was critically low. </w:t>
      </w:r>
      <w:r>
        <w:rPr>
          <w:rFonts w:ascii="Times New Roman" w:hAnsi="Times New Roman"/>
          <w:i/>
          <w:iCs/>
          <w:sz w:val="24"/>
          <w:szCs w:val="24"/>
        </w:rPr>
        <w:t xml:space="preserve">Mladá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tvorba</w:t>
      </w:r>
      <w:proofErr w:type="spellEnd"/>
      <w:r>
        <w:rPr>
          <w:rFonts w:ascii="Times New Roman" w:hAnsi="Times New Roman"/>
          <w:sz w:val="24"/>
          <w:szCs w:val="24"/>
        </w:rPr>
        <w:t xml:space="preserve"> could not have existed anywhere but in socialist Slovakia, nor at any other time.</w:t>
      </w:r>
    </w:p>
    <w:p w14:paraId="1F87D616" w14:textId="77777777" w:rsidR="003E4FCD" w:rsidRDefault="007E0A33">
      <w:pPr>
        <w:pStyle w:val="normal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This presentation examines specific historical cases within the journal to demonstrate their interconnectedness: the translation of American literature, the reception of the Beat Generation, and programmatic attempts at a new translation poetics. By tracing these threads, I argue for the necessity of a periodical studies approach. Only by analyzing the medium itself can we fully account for the various strands of discourse, agency, and fragmented </w:t>
      </w:r>
      <w:proofErr w:type="spellStart"/>
      <w:r>
        <w:rPr>
          <w:rFonts w:ascii="Times New Roman" w:hAnsi="Times New Roman"/>
          <w:sz w:val="24"/>
          <w:szCs w:val="24"/>
        </w:rPr>
        <w:t>historicities</w:t>
      </w:r>
      <w:proofErr w:type="spellEnd"/>
      <w:r>
        <w:rPr>
          <w:rFonts w:ascii="Times New Roman" w:hAnsi="Times New Roman"/>
          <w:sz w:val="24"/>
          <w:szCs w:val="24"/>
        </w:rPr>
        <w:t xml:space="preserve"> that define this era of translation and cultural history.</w:t>
      </w:r>
    </w:p>
    <w:p w14:paraId="392CBCF2" w14:textId="77777777" w:rsidR="003E4FCD" w:rsidRDefault="003E4FCD">
      <w:pPr>
        <w:pStyle w:val="normal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459572D" w14:textId="77777777" w:rsidR="003E4FCD" w:rsidRDefault="007E0A33">
      <w:pPr>
        <w:pStyle w:val="normal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Igor Tyšš</w:t>
      </w:r>
      <w:r>
        <w:rPr>
          <w:rFonts w:ascii="Times New Roman" w:hAnsi="Times New Roman"/>
          <w:sz w:val="24"/>
          <w:szCs w:val="24"/>
        </w:rPr>
        <w:t xml:space="preserve"> is a researcher at the Institute of World Literature, Slovak Academy of Sciences in Bratislava, Slovakia. As a scholar of American and translation studies, he specializes in socialist translation history. He is also a poet and literary translator, and a member of the History and </w:t>
      </w:r>
      <w:r>
        <w:rPr>
          <w:rFonts w:ascii="Times New Roman" w:hAnsi="Times New Roman"/>
          <w:sz w:val="24"/>
          <w:szCs w:val="24"/>
        </w:rPr>
        <w:lastRenderedPageBreak/>
        <w:t xml:space="preserve">Translation Network. He was one of the co-founders of the Slovak literary translation magazine </w:t>
      </w:r>
      <w:proofErr w:type="spellStart"/>
      <w:r>
        <w:rPr>
          <w:rFonts w:ascii="Times New Roman" w:hAnsi="Times New Roman"/>
          <w:i/>
          <w:sz w:val="24"/>
          <w:szCs w:val="24"/>
        </w:rPr>
        <w:t>Verzia</w:t>
      </w:r>
      <w:proofErr w:type="spellEnd"/>
      <w:r>
        <w:rPr>
          <w:rFonts w:ascii="Times New Roman" w:hAnsi="Times New Roman"/>
          <w:sz w:val="24"/>
          <w:szCs w:val="24"/>
        </w:rPr>
        <w:t xml:space="preserve">. In his research on periodicals, he has mainly focused on literary journals from the 1950s through the 1970s—most prominently </w:t>
      </w:r>
      <w:r>
        <w:rPr>
          <w:rFonts w:ascii="Times New Roman" w:hAnsi="Times New Roman"/>
          <w:i/>
          <w:sz w:val="24"/>
          <w:szCs w:val="24"/>
        </w:rPr>
        <w:t>Mla</w:t>
      </w:r>
      <w:r>
        <w:rPr>
          <w:rFonts w:ascii="Times New Roman" w:hAnsi="Times New Roman"/>
          <w:i/>
          <w:sz w:val="24"/>
          <w:szCs w:val="24"/>
        </w:rPr>
        <w:t xml:space="preserve">dá </w:t>
      </w:r>
      <w:proofErr w:type="spellStart"/>
      <w:r>
        <w:rPr>
          <w:rFonts w:ascii="Times New Roman" w:hAnsi="Times New Roman"/>
          <w:i/>
          <w:sz w:val="24"/>
          <w:szCs w:val="24"/>
        </w:rPr>
        <w:t>tvorba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</w:rPr>
        <w:t>Romboid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Slovenské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pohľady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i/>
          <w:sz w:val="24"/>
          <w:szCs w:val="24"/>
        </w:rPr>
        <w:t xml:space="preserve">Revue </w:t>
      </w:r>
      <w:proofErr w:type="spellStart"/>
      <w:r>
        <w:rPr>
          <w:rFonts w:ascii="Times New Roman" w:hAnsi="Times New Roman"/>
          <w:i/>
          <w:sz w:val="24"/>
          <w:szCs w:val="24"/>
        </w:rPr>
        <w:t>svetovej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literatúry</w:t>
      </w:r>
      <w:proofErr w:type="spellEnd"/>
      <w:r>
        <w:rPr>
          <w:rFonts w:ascii="Times New Roman" w:hAnsi="Times New Roman"/>
          <w:sz w:val="24"/>
          <w:szCs w:val="24"/>
        </w:rPr>
        <w:t xml:space="preserve">—but on a case-by-case basis, he has also examined the cultural-political newspaper </w:t>
      </w:r>
      <w:proofErr w:type="spellStart"/>
      <w:r>
        <w:rPr>
          <w:rFonts w:ascii="Times New Roman" w:hAnsi="Times New Roman"/>
          <w:i/>
          <w:sz w:val="24"/>
          <w:szCs w:val="24"/>
        </w:rPr>
        <w:t>Kultúrny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život</w:t>
      </w:r>
      <w:proofErr w:type="spellEnd"/>
      <w:r>
        <w:rPr>
          <w:rFonts w:ascii="Times New Roman" w:hAnsi="Times New Roman"/>
          <w:sz w:val="24"/>
          <w:szCs w:val="24"/>
        </w:rPr>
        <w:t xml:space="preserve"> and the academic journal </w:t>
      </w:r>
      <w:r>
        <w:rPr>
          <w:rFonts w:ascii="Times New Roman" w:hAnsi="Times New Roman"/>
          <w:i/>
          <w:sz w:val="24"/>
          <w:szCs w:val="24"/>
        </w:rPr>
        <w:t xml:space="preserve">Slavica </w:t>
      </w:r>
      <w:proofErr w:type="spellStart"/>
      <w:r>
        <w:rPr>
          <w:rFonts w:ascii="Times New Roman" w:hAnsi="Times New Roman"/>
          <w:i/>
          <w:sz w:val="24"/>
          <w:szCs w:val="24"/>
        </w:rPr>
        <w:t>Slovaca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sectPr w:rsidR="003E4FCD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embedRegular r:id="rId1" w:fontKey="{F8EA1B11-0895-4A30-A67A-A242CA33A30D}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2109F18A-E360-4AEF-896E-1E23822CB8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E7FD503-A7C7-43D6-921D-BAD257C011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67F21C-EB7D-43F9-B98E-CA79D8727A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trackRevisions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FCD"/>
    <w:rsid w:val="003E4FCD"/>
    <w:rsid w:val="007E0A33"/>
    <w:rsid w:val="00C0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C9B8C"/>
  <w15:docId w15:val="{D9613DEE-0ABE-4286-8B2D-545E059AE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76" w:lineRule="auto"/>
    </w:pPr>
  </w:style>
  <w:style w:type="paragraph" w:styleId="berschrift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berschrift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berschrift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berschrift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</w:rPr>
  </w:style>
  <w:style w:type="paragraph" w:customStyle="1" w:styleId="normal1">
    <w:name w:val="normal1"/>
    <w:qFormat/>
    <w:pPr>
      <w:spacing w:line="276" w:lineRule="auto"/>
    </w:pPr>
  </w:style>
  <w:style w:type="paragraph" w:styleId="Titel">
    <w:name w:val="Title"/>
    <w:basedOn w:val="normal1"/>
    <w:next w:val="normal1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Untertitel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rarbeitung">
    <w:name w:val="Revision"/>
    <w:hidden/>
    <w:uiPriority w:val="99"/>
    <w:semiHidden/>
    <w:rsid w:val="007E0A33"/>
    <w:pPr>
      <w:suppressAutoHyphens w:val="0"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2564</Characters>
  <Application>Microsoft Office Word</Application>
  <DocSecurity>0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Ernst, Univ.-Prof. Dr. Jutta</dc:creator>
  <dc:description/>
  <cp:lastModifiedBy>Ernst, Univ.-Prof. Dr. Jutta</cp:lastModifiedBy>
  <cp:revision>2</cp:revision>
  <dcterms:created xsi:type="dcterms:W3CDTF">2026-01-12T13:49:00Z</dcterms:created>
  <dcterms:modified xsi:type="dcterms:W3CDTF">2026-01-12T13:49:00Z</dcterms:modified>
  <dc:language>sk-SK</dc:language>
</cp:coreProperties>
</file>