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4FE9" w14:textId="1994C2A7" w:rsidR="004D0CC4" w:rsidRPr="00751D38" w:rsidRDefault="00D56FCB" w:rsidP="009D680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Cs/>
          <w:color w:val="000000"/>
          <w:lang w:val="en-US" w:eastAsia="de-DE"/>
        </w:rPr>
      </w:pPr>
      <w:r w:rsidRPr="00751D38">
        <w:rPr>
          <w:rFonts w:ascii="Times New Roman" w:eastAsia="Times New Roman" w:hAnsi="Times New Roman" w:cs="Times New Roman"/>
          <w:iCs/>
          <w:color w:val="000000"/>
          <w:lang w:val="en-US" w:eastAsia="de-DE"/>
        </w:rPr>
        <w:t>Conference</w:t>
      </w:r>
      <w:r w:rsidR="004D0CC4" w:rsidRPr="00751D38">
        <w:rPr>
          <w:rFonts w:ascii="Times New Roman" w:eastAsia="Times New Roman" w:hAnsi="Times New Roman" w:cs="Times New Roman"/>
          <w:iCs/>
          <w:color w:val="000000"/>
          <w:lang w:val="en-US" w:eastAsia="de-DE"/>
        </w:rPr>
        <w:t xml:space="preserve">: Münster—Mainz, </w:t>
      </w:r>
      <w:r w:rsidRPr="00751D38">
        <w:rPr>
          <w:rFonts w:ascii="Times New Roman" w:eastAsia="Times New Roman" w:hAnsi="Times New Roman" w:cs="Times New Roman"/>
          <w:iCs/>
          <w:color w:val="000000"/>
          <w:lang w:val="en-US" w:eastAsia="de-DE"/>
        </w:rPr>
        <w:t xml:space="preserve">March </w:t>
      </w:r>
      <w:r w:rsidR="00AB3B49" w:rsidRPr="00751D38">
        <w:rPr>
          <w:rFonts w:ascii="Times New Roman" w:eastAsia="Times New Roman" w:hAnsi="Times New Roman" w:cs="Times New Roman"/>
          <w:iCs/>
          <w:color w:val="000000"/>
          <w:lang w:val="en-US" w:eastAsia="de-DE"/>
        </w:rPr>
        <w:t>11–13</w:t>
      </w:r>
      <w:r w:rsidRPr="00751D38">
        <w:rPr>
          <w:rFonts w:ascii="Times New Roman" w:eastAsia="Times New Roman" w:hAnsi="Times New Roman" w:cs="Times New Roman"/>
          <w:iCs/>
          <w:color w:val="000000"/>
          <w:lang w:val="en-US" w:eastAsia="de-DE"/>
        </w:rPr>
        <w:t xml:space="preserve">, </w:t>
      </w:r>
      <w:r w:rsidR="004D0CC4" w:rsidRPr="00751D38">
        <w:rPr>
          <w:rFonts w:ascii="Times New Roman" w:eastAsia="Times New Roman" w:hAnsi="Times New Roman" w:cs="Times New Roman"/>
          <w:iCs/>
          <w:color w:val="000000"/>
          <w:lang w:val="en-US" w:eastAsia="de-DE"/>
        </w:rPr>
        <w:t>2027</w:t>
      </w:r>
    </w:p>
    <w:p w14:paraId="58FCBB8A" w14:textId="77777777" w:rsidR="001865E4" w:rsidRPr="00751D38" w:rsidRDefault="002D7C0A" w:rsidP="001865E4">
      <w:pPr>
        <w:pStyle w:val="StandardWeb"/>
        <w:spacing w:before="0" w:beforeAutospacing="0" w:after="0" w:afterAutospacing="0"/>
        <w:jc w:val="center"/>
        <w:rPr>
          <w:rStyle w:val="Fett"/>
          <w:rFonts w:eastAsiaTheme="majorEastAsia"/>
          <w:color w:val="000000"/>
          <w:lang w:val="en-US"/>
        </w:rPr>
      </w:pPr>
      <w:r w:rsidRPr="00751D38">
        <w:rPr>
          <w:rStyle w:val="Fett"/>
          <w:rFonts w:eastAsiaTheme="majorEastAsia"/>
          <w:color w:val="000000"/>
          <w:lang w:val="en-US"/>
        </w:rPr>
        <w:t>Mid-century Magazine Culture in the US and Germany</w:t>
      </w:r>
      <w:r w:rsidR="00B01431" w:rsidRPr="00751D38">
        <w:rPr>
          <w:rStyle w:val="Fett"/>
          <w:rFonts w:eastAsiaTheme="majorEastAsia"/>
          <w:color w:val="000000"/>
          <w:lang w:val="en-US"/>
        </w:rPr>
        <w:t xml:space="preserve">: </w:t>
      </w:r>
    </w:p>
    <w:p w14:paraId="607088E7" w14:textId="045F5997" w:rsidR="00B01431" w:rsidRPr="00751D38" w:rsidRDefault="002118DB" w:rsidP="001865E4">
      <w:pPr>
        <w:pStyle w:val="StandardWeb"/>
        <w:spacing w:before="0" w:beforeAutospacing="0" w:after="0" w:afterAutospacing="0"/>
        <w:jc w:val="center"/>
        <w:rPr>
          <w:rStyle w:val="Fett"/>
          <w:rFonts w:eastAsiaTheme="majorEastAsia"/>
          <w:color w:val="000000"/>
          <w:lang w:val="en-US"/>
        </w:rPr>
      </w:pPr>
      <w:r w:rsidRPr="00751D38">
        <w:rPr>
          <w:rStyle w:val="Fett"/>
          <w:rFonts w:eastAsiaTheme="majorEastAsia"/>
          <w:color w:val="000000"/>
          <w:lang w:val="en-US"/>
        </w:rPr>
        <w:t>‘</w:t>
      </w:r>
      <w:proofErr w:type="spellStart"/>
      <w:r w:rsidRPr="00751D38">
        <w:rPr>
          <w:rStyle w:val="Fett"/>
          <w:rFonts w:eastAsiaTheme="majorEastAsia"/>
          <w:color w:val="000000"/>
          <w:lang w:val="en-US"/>
        </w:rPr>
        <w:t>Illustrierte</w:t>
      </w:r>
      <w:proofErr w:type="spellEnd"/>
      <w:r w:rsidRPr="00751D38">
        <w:rPr>
          <w:rStyle w:val="Fett"/>
          <w:rFonts w:eastAsiaTheme="majorEastAsia"/>
          <w:color w:val="000000"/>
          <w:lang w:val="en-US"/>
        </w:rPr>
        <w:t>’</w:t>
      </w:r>
      <w:r w:rsidR="00B01431" w:rsidRPr="00751D38">
        <w:rPr>
          <w:rStyle w:val="Fett"/>
          <w:rFonts w:eastAsiaTheme="majorEastAsia"/>
          <w:color w:val="000000"/>
          <w:lang w:val="en-US"/>
        </w:rPr>
        <w:t xml:space="preserve"> Between Market, Ideology</w:t>
      </w:r>
      <w:r w:rsidR="002D7C0A" w:rsidRPr="00751D38">
        <w:rPr>
          <w:rStyle w:val="Fett"/>
          <w:rFonts w:eastAsiaTheme="majorEastAsia"/>
          <w:color w:val="000000"/>
          <w:lang w:val="en-US"/>
        </w:rPr>
        <w:t>, and the Public</w:t>
      </w:r>
    </w:p>
    <w:p w14:paraId="40F76E00" w14:textId="77777777" w:rsidR="00751D38" w:rsidRPr="00751D38" w:rsidRDefault="00751D38" w:rsidP="001865E4">
      <w:pPr>
        <w:pStyle w:val="StandardWeb"/>
        <w:spacing w:before="0" w:beforeAutospacing="0" w:after="0" w:afterAutospacing="0"/>
        <w:jc w:val="center"/>
        <w:rPr>
          <w:rStyle w:val="Fett"/>
          <w:rFonts w:eastAsiaTheme="majorEastAsia"/>
          <w:color w:val="000000"/>
          <w:lang w:val="en-US"/>
        </w:rPr>
      </w:pPr>
    </w:p>
    <w:p w14:paraId="153BF74B" w14:textId="41F6762E" w:rsidR="00751D38" w:rsidRPr="00751D38" w:rsidRDefault="00751D38" w:rsidP="001865E4">
      <w:pPr>
        <w:pStyle w:val="StandardWeb"/>
        <w:spacing w:before="0" w:beforeAutospacing="0" w:after="0" w:afterAutospacing="0"/>
        <w:jc w:val="center"/>
        <w:rPr>
          <w:rStyle w:val="Fett"/>
          <w:rFonts w:eastAsiaTheme="majorEastAsia"/>
          <w:b w:val="0"/>
          <w:color w:val="000000"/>
          <w:lang w:val="en-US"/>
        </w:rPr>
      </w:pPr>
      <w:r w:rsidRPr="00751D38">
        <w:rPr>
          <w:rStyle w:val="Fett"/>
          <w:rFonts w:eastAsiaTheme="majorEastAsia"/>
          <w:b w:val="0"/>
          <w:color w:val="000000"/>
          <w:lang w:val="en-US"/>
        </w:rPr>
        <w:t xml:space="preserve">Organized by </w:t>
      </w:r>
    </w:p>
    <w:p w14:paraId="6B8C3F59" w14:textId="77777777" w:rsidR="00751D38" w:rsidRPr="00751D38" w:rsidRDefault="00751D38" w:rsidP="00751D38">
      <w:pPr>
        <w:pStyle w:val="StandardWeb"/>
        <w:spacing w:before="0" w:beforeAutospacing="0" w:after="0" w:afterAutospacing="0"/>
        <w:jc w:val="center"/>
        <w:rPr>
          <w:rStyle w:val="Fett"/>
          <w:rFonts w:eastAsiaTheme="majorEastAsia"/>
          <w:b w:val="0"/>
          <w:color w:val="000000"/>
          <w:lang w:val="en-US"/>
        </w:rPr>
      </w:pPr>
      <w:r w:rsidRPr="00751D38">
        <w:rPr>
          <w:rStyle w:val="Fett"/>
          <w:rFonts w:eastAsiaTheme="majorEastAsia"/>
          <w:b w:val="0"/>
          <w:color w:val="000000"/>
          <w:lang w:val="en-US"/>
        </w:rPr>
        <w:t xml:space="preserve">Pop-Archive Münster </w:t>
      </w:r>
    </w:p>
    <w:p w14:paraId="0BE5CC40" w14:textId="16AFA651" w:rsidR="00751D38" w:rsidRPr="00751D38" w:rsidRDefault="00751D38" w:rsidP="00751D38">
      <w:pPr>
        <w:pStyle w:val="StandardWeb"/>
        <w:spacing w:before="0" w:beforeAutospacing="0" w:after="0" w:afterAutospacing="0"/>
        <w:jc w:val="center"/>
        <w:rPr>
          <w:rStyle w:val="Fett"/>
          <w:rFonts w:eastAsiaTheme="majorEastAsia"/>
          <w:b w:val="0"/>
          <w:bCs w:val="0"/>
          <w:lang w:val="en-US" w:bidi="x-none"/>
        </w:rPr>
      </w:pPr>
      <w:r w:rsidRPr="00751D38">
        <w:rPr>
          <w:rStyle w:val="Fett"/>
          <w:rFonts w:eastAsiaTheme="majorEastAsia"/>
          <w:b w:val="0"/>
          <w:bCs w:val="0"/>
          <w:color w:val="000000"/>
          <w:lang w:val="en-US" w:bidi="x-none"/>
        </w:rPr>
        <w:t>(</w:t>
      </w:r>
      <w:hyperlink r:id="rId5" w:history="1">
        <w:r w:rsidRPr="00751D38">
          <w:rPr>
            <w:rStyle w:val="Hyperlink"/>
            <w:rFonts w:eastAsiaTheme="majorEastAsia"/>
            <w:b/>
            <w:lang w:val="en-US" w:bidi="x-none"/>
          </w:rPr>
          <w:t>https://www.uni-muenster.de/Kulturpoetik/medienarchive/pop-archiv/</w:t>
        </w:r>
      </w:hyperlink>
      <w:r w:rsidRPr="00751D38">
        <w:rPr>
          <w:rStyle w:val="Fett"/>
          <w:rFonts w:eastAsiaTheme="majorEastAsia"/>
          <w:b w:val="0"/>
          <w:bCs w:val="0"/>
          <w:lang w:val="en-US" w:bidi="x-none"/>
        </w:rPr>
        <w:t xml:space="preserve">) </w:t>
      </w:r>
    </w:p>
    <w:p w14:paraId="6C2CED72" w14:textId="379B8DEE" w:rsidR="00751D38" w:rsidRPr="00751D38" w:rsidRDefault="00751D38" w:rsidP="00751D38">
      <w:pPr>
        <w:pStyle w:val="StandardWeb"/>
        <w:spacing w:before="0" w:beforeAutospacing="0" w:after="0" w:afterAutospacing="0"/>
        <w:jc w:val="center"/>
        <w:rPr>
          <w:rFonts w:eastAsiaTheme="majorEastAsia"/>
          <w:lang w:val="en-US" w:bidi="x-none"/>
        </w:rPr>
      </w:pPr>
      <w:r w:rsidRPr="00751D38">
        <w:rPr>
          <w:rStyle w:val="Fett"/>
          <w:rFonts w:eastAsiaTheme="majorEastAsia"/>
          <w:b w:val="0"/>
          <w:bCs w:val="0"/>
          <w:lang w:val="en-US" w:bidi="x-none"/>
        </w:rPr>
        <w:t xml:space="preserve">and the Mainz-based Research Initiative Transnational Periodical Cultures </w:t>
      </w:r>
      <w:hyperlink r:id="rId6" w:history="1">
        <w:r w:rsidRPr="00751D38">
          <w:rPr>
            <w:rStyle w:val="Hyperlink"/>
            <w:rFonts w:eastAsiaTheme="majorEastAsia"/>
            <w:b/>
            <w:lang w:val="en-US" w:bidi="x-none"/>
          </w:rPr>
          <w:t>(http://www.transnationalperiodicalcultures.net)</w:t>
        </w:r>
      </w:hyperlink>
    </w:p>
    <w:p w14:paraId="2AD1CB7F" w14:textId="129E14EC" w:rsidR="00751D38" w:rsidRPr="00751D38" w:rsidRDefault="00751D38" w:rsidP="001865E4">
      <w:pPr>
        <w:pStyle w:val="StandardWeb"/>
        <w:spacing w:before="0" w:beforeAutospacing="0" w:after="0" w:afterAutospacing="0"/>
        <w:jc w:val="center"/>
        <w:rPr>
          <w:rStyle w:val="Fett"/>
          <w:rFonts w:eastAsiaTheme="majorEastAsia"/>
          <w:color w:val="000000"/>
          <w:lang w:val="en-US"/>
        </w:rPr>
      </w:pPr>
    </w:p>
    <w:p w14:paraId="5840EDC4" w14:textId="4643D8D5" w:rsidR="00B01431" w:rsidRPr="00751D38" w:rsidRDefault="00B01431" w:rsidP="009D6802">
      <w:pPr>
        <w:pStyle w:val="StandardWeb"/>
        <w:jc w:val="both"/>
        <w:rPr>
          <w:color w:val="000000"/>
          <w:lang w:val="en-US"/>
        </w:rPr>
      </w:pPr>
      <w:r w:rsidRPr="00751D38">
        <w:rPr>
          <w:color w:val="000000"/>
          <w:lang w:val="en-US"/>
        </w:rPr>
        <w:t xml:space="preserve">The 1950s can be read as a </w:t>
      </w:r>
      <w:r w:rsidR="00C2661D" w:rsidRPr="00751D38">
        <w:rPr>
          <w:color w:val="000000"/>
          <w:lang w:val="en-US"/>
        </w:rPr>
        <w:t>period</w:t>
      </w:r>
      <w:r w:rsidRPr="00751D38">
        <w:rPr>
          <w:color w:val="000000"/>
          <w:lang w:val="en-US"/>
        </w:rPr>
        <w:t xml:space="preserve"> of competing visions of modernity, in which political bloc confrontation, consumer culture, technological euphoria, and cultural self-assurance overlapped. Magazines functioned as a central media form in this context: they structured perceptions, organized knowledge, produced social imaginaries, </w:t>
      </w:r>
      <w:r w:rsidR="000E5AE1" w:rsidRPr="00751D38">
        <w:rPr>
          <w:color w:val="000000"/>
          <w:lang w:val="en-US"/>
        </w:rPr>
        <w:t xml:space="preserve">shaped public opinion, </w:t>
      </w:r>
      <w:r w:rsidRPr="00751D38">
        <w:rPr>
          <w:color w:val="000000"/>
          <w:lang w:val="en-US"/>
        </w:rPr>
        <w:t>and established aesthetic orders of everyday life</w:t>
      </w:r>
      <w:r w:rsidR="000E5AE1" w:rsidRPr="00751D38">
        <w:rPr>
          <w:color w:val="000000"/>
          <w:lang w:val="en-US"/>
        </w:rPr>
        <w:t xml:space="preserve">, </w:t>
      </w:r>
      <w:r w:rsidR="000E5AE1" w:rsidRPr="00751D38">
        <w:rPr>
          <w:lang w:val="en-US"/>
        </w:rPr>
        <w:t>disseminating trends, and reflecting (or challenging) the social norms of the decade.</w:t>
      </w:r>
      <w:r w:rsidRPr="00751D38">
        <w:rPr>
          <w:color w:val="000000"/>
          <w:lang w:val="en-US"/>
        </w:rPr>
        <w:t xml:space="preserve"> Magazines </w:t>
      </w:r>
      <w:r w:rsidR="00C2661D" w:rsidRPr="00751D38">
        <w:rPr>
          <w:color w:val="000000"/>
          <w:lang w:val="en-US"/>
        </w:rPr>
        <w:t xml:space="preserve">as a </w:t>
      </w:r>
      <w:r w:rsidRPr="00751D38">
        <w:rPr>
          <w:color w:val="000000"/>
          <w:lang w:val="en-US"/>
        </w:rPr>
        <w:t>serially structured and materially specific medium</w:t>
      </w:r>
      <w:r w:rsidR="000E5AE1" w:rsidRPr="00751D38">
        <w:rPr>
          <w:color w:val="000000"/>
          <w:lang w:val="en-US"/>
        </w:rPr>
        <w:t xml:space="preserve">, featuring an interplay of ads and </w:t>
      </w:r>
      <w:r w:rsidR="005501C9" w:rsidRPr="00751D38">
        <w:rPr>
          <w:color w:val="000000"/>
          <w:lang w:val="en-US"/>
        </w:rPr>
        <w:t xml:space="preserve">editorial </w:t>
      </w:r>
      <w:r w:rsidR="000E5AE1" w:rsidRPr="00751D38">
        <w:rPr>
          <w:color w:val="000000"/>
          <w:lang w:val="en-US"/>
        </w:rPr>
        <w:t>content as well as</w:t>
      </w:r>
      <w:r w:rsidR="002118DB" w:rsidRPr="00751D38">
        <w:rPr>
          <w:color w:val="000000"/>
          <w:lang w:val="en-US"/>
        </w:rPr>
        <w:t xml:space="preserve"> pictures and text,</w:t>
      </w:r>
      <w:r w:rsidR="00C2661D" w:rsidRPr="00751D38">
        <w:rPr>
          <w:color w:val="000000"/>
          <w:lang w:val="en-US"/>
        </w:rPr>
        <w:t xml:space="preserve"> </w:t>
      </w:r>
      <w:r w:rsidRPr="00751D38">
        <w:rPr>
          <w:color w:val="000000"/>
          <w:lang w:val="en-US"/>
        </w:rPr>
        <w:t xml:space="preserve">played a decisive role in shaping the cultural public spheres of the </w:t>
      </w:r>
      <w:r w:rsidR="002D7C0A" w:rsidRPr="00751D38">
        <w:rPr>
          <w:color w:val="000000"/>
          <w:lang w:val="en-US"/>
        </w:rPr>
        <w:t>mid-century</w:t>
      </w:r>
      <w:r w:rsidRPr="00751D38">
        <w:rPr>
          <w:color w:val="000000"/>
          <w:lang w:val="en-US"/>
        </w:rPr>
        <w:t>.</w:t>
      </w:r>
    </w:p>
    <w:p w14:paraId="7CFBF843" w14:textId="6FAFE38D" w:rsidR="00C2661D" w:rsidRPr="00751D38" w:rsidRDefault="00C2661D" w:rsidP="009D6802">
      <w:pPr>
        <w:jc w:val="both"/>
        <w:rPr>
          <w:rFonts w:ascii="Times New Roman" w:hAnsi="Times New Roman" w:cs="Times New Roman"/>
          <w:lang w:val="en-US"/>
        </w:rPr>
      </w:pPr>
      <w:r w:rsidRPr="00751D38">
        <w:rPr>
          <w:rFonts w:ascii="Times New Roman" w:hAnsi="Times New Roman" w:cs="Times New Roman"/>
          <w:lang w:val="en-US"/>
        </w:rPr>
        <w:t xml:space="preserve">Both, in the </w:t>
      </w:r>
      <w:r w:rsidR="002D7C0A" w:rsidRPr="00751D38">
        <w:rPr>
          <w:rFonts w:ascii="Times New Roman" w:hAnsi="Times New Roman" w:cs="Times New Roman"/>
          <w:lang w:val="en-US"/>
        </w:rPr>
        <w:t xml:space="preserve">US and </w:t>
      </w:r>
      <w:r w:rsidR="00427727" w:rsidRPr="00751D38">
        <w:rPr>
          <w:rFonts w:ascii="Times New Roman" w:hAnsi="Times New Roman" w:cs="Times New Roman"/>
          <w:lang w:val="en-US"/>
        </w:rPr>
        <w:t xml:space="preserve">in </w:t>
      </w:r>
      <w:r w:rsidR="002D7C0A" w:rsidRPr="00751D38">
        <w:rPr>
          <w:rFonts w:ascii="Times New Roman" w:hAnsi="Times New Roman" w:cs="Times New Roman"/>
          <w:lang w:val="en-US"/>
        </w:rPr>
        <w:t>Europe</w:t>
      </w:r>
      <w:r w:rsidRPr="00751D38">
        <w:rPr>
          <w:rFonts w:ascii="Times New Roman" w:hAnsi="Times New Roman" w:cs="Times New Roman"/>
          <w:lang w:val="en-US"/>
        </w:rPr>
        <w:t xml:space="preserve">, the 1950s mark the beginning of the </w:t>
      </w:r>
      <w:r w:rsidR="008A3113" w:rsidRPr="00751D38">
        <w:rPr>
          <w:rFonts w:ascii="Times New Roman" w:hAnsi="Times New Roman" w:cs="Times New Roman"/>
          <w:lang w:val="en-US"/>
        </w:rPr>
        <w:t>so</w:t>
      </w:r>
      <w:r w:rsidR="00484A6E" w:rsidRPr="00751D38">
        <w:rPr>
          <w:rFonts w:ascii="Times New Roman" w:hAnsi="Times New Roman" w:cs="Times New Roman"/>
          <w:lang w:val="en-US"/>
        </w:rPr>
        <w:t>-</w:t>
      </w:r>
      <w:r w:rsidR="008A3113" w:rsidRPr="00751D38">
        <w:rPr>
          <w:rFonts w:ascii="Times New Roman" w:hAnsi="Times New Roman" w:cs="Times New Roman"/>
          <w:lang w:val="en-US"/>
        </w:rPr>
        <w:t xml:space="preserve">called </w:t>
      </w:r>
      <w:r w:rsidR="00284D5B" w:rsidRPr="00751D38">
        <w:rPr>
          <w:rFonts w:ascii="Times New Roman" w:hAnsi="Times New Roman" w:cs="Times New Roman"/>
          <w:lang w:val="en-US"/>
        </w:rPr>
        <w:t>‘</w:t>
      </w:r>
      <w:r w:rsidRPr="00751D38">
        <w:rPr>
          <w:rFonts w:ascii="Times New Roman" w:hAnsi="Times New Roman" w:cs="Times New Roman"/>
          <w:lang w:val="en-US"/>
        </w:rPr>
        <w:t>Golden Age</w:t>
      </w:r>
      <w:r w:rsidR="008A3113" w:rsidRPr="00751D38">
        <w:rPr>
          <w:rFonts w:ascii="Times New Roman" w:hAnsi="Times New Roman" w:cs="Times New Roman"/>
          <w:lang w:val="en-US"/>
        </w:rPr>
        <w:t>’</w:t>
      </w:r>
      <w:r w:rsidRPr="00751D38">
        <w:rPr>
          <w:rFonts w:ascii="Times New Roman" w:hAnsi="Times New Roman" w:cs="Times New Roman"/>
          <w:lang w:val="en-US"/>
        </w:rPr>
        <w:t xml:space="preserve"> </w:t>
      </w:r>
      <w:r w:rsidR="00387D02" w:rsidRPr="00751D38">
        <w:rPr>
          <w:rFonts w:ascii="Times New Roman" w:hAnsi="Times New Roman" w:cs="Times New Roman"/>
          <w:lang w:val="en-US"/>
        </w:rPr>
        <w:t>of</w:t>
      </w:r>
      <w:r w:rsidRPr="00751D38">
        <w:rPr>
          <w:rFonts w:ascii="Times New Roman" w:hAnsi="Times New Roman" w:cs="Times New Roman"/>
          <w:lang w:val="en-US"/>
        </w:rPr>
        <w:t xml:space="preserve"> </w:t>
      </w:r>
      <w:r w:rsidR="00387D02" w:rsidRPr="00751D38">
        <w:rPr>
          <w:rFonts w:ascii="Times New Roman" w:hAnsi="Times New Roman" w:cs="Times New Roman"/>
          <w:lang w:val="en-US"/>
        </w:rPr>
        <w:t xml:space="preserve">magazine </w:t>
      </w:r>
      <w:r w:rsidRPr="00751D38">
        <w:rPr>
          <w:rFonts w:ascii="Times New Roman" w:hAnsi="Times New Roman" w:cs="Times New Roman"/>
          <w:lang w:val="en-US"/>
        </w:rPr>
        <w:t xml:space="preserve">publishing </w:t>
      </w:r>
      <w:r w:rsidR="007A6614" w:rsidRPr="00751D38">
        <w:rPr>
          <w:rFonts w:ascii="Times New Roman" w:hAnsi="Times New Roman" w:cs="Times New Roman"/>
          <w:lang w:val="en-US"/>
        </w:rPr>
        <w:t>with</w:t>
      </w:r>
      <w:r w:rsidRPr="00751D38">
        <w:rPr>
          <w:rFonts w:ascii="Times New Roman" w:hAnsi="Times New Roman" w:cs="Times New Roman"/>
          <w:lang w:val="en-US"/>
        </w:rPr>
        <w:t xml:space="preserve"> magazines </w:t>
      </w:r>
      <w:r w:rsidR="007A6614" w:rsidRPr="00751D38">
        <w:rPr>
          <w:rFonts w:ascii="Times New Roman" w:hAnsi="Times New Roman" w:cs="Times New Roman"/>
          <w:lang w:val="en-US"/>
        </w:rPr>
        <w:t>representing</w:t>
      </w:r>
      <w:r w:rsidRPr="00751D38">
        <w:rPr>
          <w:rFonts w:ascii="Times New Roman" w:hAnsi="Times New Roman" w:cs="Times New Roman"/>
          <w:lang w:val="en-US"/>
        </w:rPr>
        <w:t xml:space="preserve"> important sites for literary, cultural, and political debate and innovation. </w:t>
      </w:r>
      <w:r w:rsidR="002D7C0A" w:rsidRPr="00751D38">
        <w:rPr>
          <w:rFonts w:ascii="Times New Roman" w:hAnsi="Times New Roman" w:cs="Times New Roman"/>
          <w:lang w:val="en-US"/>
        </w:rPr>
        <w:t>In the US, g</w:t>
      </w:r>
      <w:r w:rsidRPr="00751D38">
        <w:rPr>
          <w:rFonts w:ascii="Times New Roman" w:hAnsi="Times New Roman" w:cs="Times New Roman"/>
          <w:lang w:val="en-US"/>
        </w:rPr>
        <w:t xml:space="preserve">lossy titles like </w:t>
      </w:r>
      <w:r w:rsidRPr="00751D38">
        <w:rPr>
          <w:rFonts w:ascii="Times New Roman" w:hAnsi="Times New Roman" w:cs="Times New Roman"/>
          <w:i/>
          <w:iCs/>
          <w:lang w:val="en-US"/>
        </w:rPr>
        <w:t>Life, Look,</w:t>
      </w:r>
      <w:r w:rsidR="008A3113" w:rsidRPr="00751D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751D38">
        <w:rPr>
          <w:rFonts w:ascii="Times New Roman" w:hAnsi="Times New Roman" w:cs="Times New Roman"/>
          <w:i/>
          <w:iCs/>
          <w:lang w:val="en-US"/>
        </w:rPr>
        <w:t xml:space="preserve">Vogue, Playboy, Harper’s Bazaar, </w:t>
      </w:r>
      <w:r w:rsidRPr="00751D38">
        <w:rPr>
          <w:rFonts w:ascii="Times New Roman" w:hAnsi="Times New Roman" w:cs="Times New Roman"/>
          <w:lang w:val="en-US"/>
        </w:rPr>
        <w:t>and</w:t>
      </w:r>
      <w:r w:rsidRPr="00751D38">
        <w:rPr>
          <w:rFonts w:ascii="Times New Roman" w:hAnsi="Times New Roman" w:cs="Times New Roman"/>
          <w:i/>
          <w:iCs/>
          <w:lang w:val="en-US"/>
        </w:rPr>
        <w:t xml:space="preserve"> National Geographic </w:t>
      </w:r>
      <w:r w:rsidRPr="00751D38">
        <w:rPr>
          <w:rFonts w:ascii="Times New Roman" w:hAnsi="Times New Roman" w:cs="Times New Roman"/>
          <w:lang w:val="en-US"/>
        </w:rPr>
        <w:t>produced high-quality photography</w:t>
      </w:r>
      <w:r w:rsidR="007A6614" w:rsidRPr="00751D38">
        <w:rPr>
          <w:rFonts w:ascii="Times New Roman" w:hAnsi="Times New Roman" w:cs="Times New Roman"/>
          <w:lang w:val="en-US"/>
        </w:rPr>
        <w:t>, which modernized</w:t>
      </w:r>
      <w:r w:rsidRPr="00751D38">
        <w:rPr>
          <w:rFonts w:ascii="Times New Roman" w:hAnsi="Times New Roman" w:cs="Times New Roman"/>
          <w:lang w:val="en-US"/>
        </w:rPr>
        <w:t xml:space="preserve"> the visual imagination as color reproduction improved. </w:t>
      </w:r>
      <w:r w:rsidR="007A6614" w:rsidRPr="00751D38">
        <w:rPr>
          <w:rFonts w:ascii="Times New Roman" w:hAnsi="Times New Roman" w:cs="Times New Roman"/>
          <w:lang w:val="en-US"/>
        </w:rPr>
        <w:t>At the same time</w:t>
      </w:r>
      <w:r w:rsidRPr="00751D38">
        <w:rPr>
          <w:rFonts w:ascii="Times New Roman" w:hAnsi="Times New Roman" w:cs="Times New Roman"/>
          <w:lang w:val="en-US"/>
        </w:rPr>
        <w:t xml:space="preserve"> Swiss typography was popularized in periodicals, as much as </w:t>
      </w:r>
      <w:r w:rsidRPr="00751D38">
        <w:rPr>
          <w:rFonts w:ascii="Times New Roman" w:hAnsi="Times New Roman" w:cs="Times New Roman"/>
          <w:i/>
          <w:iCs/>
          <w:lang w:val="en-US"/>
        </w:rPr>
        <w:t>Vogue</w:t>
      </w:r>
      <w:r w:rsidRPr="00751D38">
        <w:rPr>
          <w:rFonts w:ascii="Times New Roman" w:hAnsi="Times New Roman" w:cs="Times New Roman"/>
          <w:lang w:val="en-US"/>
        </w:rPr>
        <w:t xml:space="preserve"> publicized Dior</w:t>
      </w:r>
      <w:r w:rsidR="000A4CE1" w:rsidRPr="00751D38">
        <w:rPr>
          <w:rFonts w:ascii="Times New Roman" w:hAnsi="Times New Roman" w:cs="Times New Roman"/>
          <w:lang w:val="en-US"/>
        </w:rPr>
        <w:t>’</w:t>
      </w:r>
      <w:r w:rsidRPr="00751D38">
        <w:rPr>
          <w:rFonts w:ascii="Times New Roman" w:hAnsi="Times New Roman" w:cs="Times New Roman"/>
          <w:lang w:val="en-US"/>
        </w:rPr>
        <w:t>s New Look.</w:t>
      </w:r>
      <w:r w:rsidR="002D7C0A" w:rsidRPr="00751D38">
        <w:rPr>
          <w:rFonts w:ascii="Times New Roman" w:hAnsi="Times New Roman" w:cs="Times New Roman"/>
          <w:lang w:val="en-US"/>
        </w:rPr>
        <w:t xml:space="preserve"> In </w:t>
      </w:r>
      <w:r w:rsidR="000E5AE1" w:rsidRPr="00751D38">
        <w:rPr>
          <w:rFonts w:ascii="Times New Roman" w:hAnsi="Times New Roman" w:cs="Times New Roman"/>
          <w:lang w:val="en-US"/>
        </w:rPr>
        <w:t>Western Germany</w:t>
      </w:r>
      <w:r w:rsidR="002D7C0A" w:rsidRPr="00751D38">
        <w:rPr>
          <w:rFonts w:ascii="Times New Roman" w:hAnsi="Times New Roman" w:cs="Times New Roman"/>
          <w:lang w:val="en-US"/>
        </w:rPr>
        <w:t>, magazines (</w:t>
      </w:r>
      <w:r w:rsidR="00077D46" w:rsidRPr="00751D38">
        <w:rPr>
          <w:rFonts w:ascii="Times New Roman" w:hAnsi="Times New Roman" w:cs="Times New Roman"/>
          <w:lang w:val="en-US"/>
        </w:rPr>
        <w:t>‘</w:t>
      </w:r>
      <w:proofErr w:type="spellStart"/>
      <w:r w:rsidR="002D7C0A" w:rsidRPr="00751D38">
        <w:rPr>
          <w:rFonts w:ascii="Times New Roman" w:hAnsi="Times New Roman" w:cs="Times New Roman"/>
          <w:iCs/>
          <w:lang w:val="en-US"/>
        </w:rPr>
        <w:t>Illustrierte</w:t>
      </w:r>
      <w:proofErr w:type="spellEnd"/>
      <w:r w:rsidR="00077D46" w:rsidRPr="00751D38">
        <w:rPr>
          <w:rFonts w:ascii="Times New Roman" w:hAnsi="Times New Roman" w:cs="Times New Roman"/>
          <w:iCs/>
          <w:lang w:val="en-US"/>
        </w:rPr>
        <w:t>’</w:t>
      </w:r>
      <w:r w:rsidR="002D7C0A" w:rsidRPr="00751D38">
        <w:rPr>
          <w:rFonts w:ascii="Times New Roman" w:hAnsi="Times New Roman" w:cs="Times New Roman"/>
          <w:lang w:val="en-US"/>
        </w:rPr>
        <w:t xml:space="preserve">) like </w:t>
      </w:r>
      <w:r w:rsidR="002D7C0A" w:rsidRPr="00751D38">
        <w:rPr>
          <w:rFonts w:ascii="Times New Roman" w:hAnsi="Times New Roman" w:cs="Times New Roman"/>
          <w:i/>
          <w:lang w:val="en-US"/>
        </w:rPr>
        <w:t xml:space="preserve">Constanze, </w:t>
      </w:r>
      <w:proofErr w:type="spellStart"/>
      <w:r w:rsidR="002D7C0A" w:rsidRPr="00751D38">
        <w:rPr>
          <w:rFonts w:ascii="Times New Roman" w:hAnsi="Times New Roman" w:cs="Times New Roman"/>
          <w:i/>
          <w:lang w:val="en-US"/>
        </w:rPr>
        <w:t>Hör</w:t>
      </w:r>
      <w:proofErr w:type="spellEnd"/>
      <w:r w:rsidR="002D7C0A" w:rsidRPr="00751D3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2D7C0A" w:rsidRPr="00751D38">
        <w:rPr>
          <w:rFonts w:ascii="Times New Roman" w:hAnsi="Times New Roman" w:cs="Times New Roman"/>
          <w:i/>
          <w:lang w:val="en-US"/>
        </w:rPr>
        <w:t>zu</w:t>
      </w:r>
      <w:proofErr w:type="spellEnd"/>
      <w:r w:rsidR="002D7C0A" w:rsidRPr="00751D38">
        <w:rPr>
          <w:rFonts w:ascii="Times New Roman" w:hAnsi="Times New Roman" w:cs="Times New Roman"/>
          <w:i/>
          <w:lang w:val="en-US"/>
        </w:rPr>
        <w:t xml:space="preserve">!, Das </w:t>
      </w:r>
      <w:proofErr w:type="spellStart"/>
      <w:r w:rsidR="002D7C0A" w:rsidRPr="00751D38">
        <w:rPr>
          <w:rFonts w:ascii="Times New Roman" w:hAnsi="Times New Roman" w:cs="Times New Roman"/>
          <w:i/>
          <w:lang w:val="en-US"/>
        </w:rPr>
        <w:t>Schönste</w:t>
      </w:r>
      <w:proofErr w:type="spellEnd"/>
      <w:r w:rsidR="002D7C0A" w:rsidRPr="00751D38">
        <w:rPr>
          <w:rFonts w:ascii="Times New Roman" w:hAnsi="Times New Roman" w:cs="Times New Roman"/>
          <w:i/>
          <w:lang w:val="en-US"/>
        </w:rPr>
        <w:t>, Reader’s Digest, Bravo,</w:t>
      </w:r>
      <w:r w:rsidR="007A6614" w:rsidRPr="00751D3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7A6614" w:rsidRPr="00751D38">
        <w:rPr>
          <w:rFonts w:ascii="Times New Roman" w:hAnsi="Times New Roman" w:cs="Times New Roman"/>
          <w:i/>
          <w:lang w:val="en-US"/>
        </w:rPr>
        <w:t>Rasselbande</w:t>
      </w:r>
      <w:proofErr w:type="spellEnd"/>
      <w:r w:rsidR="007A6614" w:rsidRPr="00751D38">
        <w:rPr>
          <w:rFonts w:ascii="Times New Roman" w:hAnsi="Times New Roman" w:cs="Times New Roman"/>
          <w:i/>
          <w:lang w:val="en-US"/>
        </w:rPr>
        <w:t>,</w:t>
      </w:r>
      <w:r w:rsidR="002D7C0A" w:rsidRPr="00751D38">
        <w:rPr>
          <w:rFonts w:ascii="Times New Roman" w:hAnsi="Times New Roman" w:cs="Times New Roman"/>
          <w:i/>
          <w:lang w:val="en-US"/>
        </w:rPr>
        <w:t xml:space="preserve"> magnum</w:t>
      </w:r>
      <w:r w:rsidR="000E5AE1" w:rsidRPr="00751D38">
        <w:rPr>
          <w:rFonts w:ascii="Times New Roman" w:hAnsi="Times New Roman" w:cs="Times New Roman"/>
          <w:i/>
          <w:lang w:val="en-US"/>
        </w:rPr>
        <w:t xml:space="preserve"> </w:t>
      </w:r>
      <w:r w:rsidR="000E5AE1" w:rsidRPr="00751D38">
        <w:rPr>
          <w:rFonts w:ascii="Times New Roman" w:hAnsi="Times New Roman" w:cs="Times New Roman"/>
          <w:lang w:val="en-US"/>
        </w:rPr>
        <w:t>or</w:t>
      </w:r>
      <w:r w:rsidR="002D7C0A" w:rsidRPr="00751D3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2D7C0A" w:rsidRPr="00751D38">
        <w:rPr>
          <w:rFonts w:ascii="Times New Roman" w:hAnsi="Times New Roman" w:cs="Times New Roman"/>
          <w:i/>
          <w:lang w:val="en-US"/>
        </w:rPr>
        <w:t>twen</w:t>
      </w:r>
      <w:proofErr w:type="spellEnd"/>
      <w:r w:rsidRPr="00751D38">
        <w:rPr>
          <w:rFonts w:ascii="Times New Roman" w:hAnsi="Times New Roman" w:cs="Times New Roman"/>
          <w:lang w:val="en-US"/>
        </w:rPr>
        <w:t xml:space="preserve"> </w:t>
      </w:r>
      <w:r w:rsidR="000E5AE1" w:rsidRPr="00751D38">
        <w:rPr>
          <w:rFonts w:ascii="Times New Roman" w:hAnsi="Times New Roman" w:cs="Times New Roman"/>
          <w:color w:val="000000"/>
          <w:lang w:val="en-US"/>
        </w:rPr>
        <w:t xml:space="preserve">produced visual and narrative models of everyday life, nation, gender, labor, consumption, and democracy, thereby contributing to the cultural self-description of their respective societies. In doing so, they constantly adopted, reflected, and negotiated their American models </w:t>
      </w:r>
      <w:r w:rsidR="007A6614" w:rsidRPr="00751D38">
        <w:rPr>
          <w:rFonts w:ascii="Times New Roman" w:hAnsi="Times New Roman" w:cs="Times New Roman"/>
          <w:color w:val="000000"/>
          <w:lang w:val="en-US"/>
        </w:rPr>
        <w:t>as</w:t>
      </w:r>
      <w:r w:rsidR="000E5AE1" w:rsidRPr="00751D38">
        <w:rPr>
          <w:rFonts w:ascii="Times New Roman" w:hAnsi="Times New Roman" w:cs="Times New Roman"/>
          <w:color w:val="000000"/>
          <w:lang w:val="en-US"/>
        </w:rPr>
        <w:t xml:space="preserve"> well as the American way of life, within and </w:t>
      </w:r>
      <w:r w:rsidR="009E2326" w:rsidRPr="00751D38">
        <w:rPr>
          <w:rFonts w:ascii="Times New Roman" w:hAnsi="Times New Roman" w:cs="Times New Roman"/>
          <w:color w:val="000000"/>
          <w:lang w:val="en-US"/>
        </w:rPr>
        <w:t>outside</w:t>
      </w:r>
      <w:r w:rsidR="000E5AE1" w:rsidRPr="00751D38">
        <w:rPr>
          <w:rFonts w:ascii="Times New Roman" w:hAnsi="Times New Roman" w:cs="Times New Roman"/>
          <w:color w:val="000000"/>
          <w:lang w:val="en-US"/>
        </w:rPr>
        <w:t xml:space="preserve"> the framework</w:t>
      </w:r>
      <w:r w:rsidR="007A6614" w:rsidRPr="00751D38">
        <w:rPr>
          <w:rFonts w:ascii="Times New Roman" w:hAnsi="Times New Roman" w:cs="Times New Roman"/>
          <w:color w:val="000000"/>
          <w:lang w:val="en-US"/>
        </w:rPr>
        <w:t>s</w:t>
      </w:r>
      <w:r w:rsidR="000E5AE1" w:rsidRPr="00751D38">
        <w:rPr>
          <w:rFonts w:ascii="Times New Roman" w:hAnsi="Times New Roman" w:cs="Times New Roman"/>
          <w:color w:val="000000"/>
          <w:lang w:val="en-US"/>
        </w:rPr>
        <w:t xml:space="preserve"> of re-education</w:t>
      </w:r>
      <w:r w:rsidR="007A6614" w:rsidRPr="00751D38">
        <w:rPr>
          <w:rFonts w:ascii="Times New Roman" w:hAnsi="Times New Roman" w:cs="Times New Roman"/>
          <w:color w:val="000000"/>
          <w:lang w:val="en-US"/>
        </w:rPr>
        <w:t xml:space="preserve"> and cultural </w:t>
      </w:r>
      <w:r w:rsidR="0050119E" w:rsidRPr="00751D38">
        <w:rPr>
          <w:rFonts w:ascii="Times New Roman" w:hAnsi="Times New Roman" w:cs="Times New Roman"/>
          <w:color w:val="000000"/>
          <w:lang w:val="en-US"/>
        </w:rPr>
        <w:t>‘</w:t>
      </w:r>
      <w:r w:rsidR="00836741" w:rsidRPr="00751D38">
        <w:rPr>
          <w:rFonts w:ascii="Times New Roman" w:hAnsi="Times New Roman" w:cs="Times New Roman"/>
          <w:color w:val="000000"/>
          <w:lang w:val="en-US"/>
        </w:rPr>
        <w:t>w</w:t>
      </w:r>
      <w:r w:rsidR="007A6614" w:rsidRPr="00751D38">
        <w:rPr>
          <w:rFonts w:ascii="Times New Roman" w:hAnsi="Times New Roman" w:cs="Times New Roman"/>
          <w:color w:val="000000"/>
          <w:lang w:val="en-US"/>
        </w:rPr>
        <w:t>esternization’</w:t>
      </w:r>
      <w:r w:rsidR="000E5AE1" w:rsidRPr="00751D38">
        <w:rPr>
          <w:rFonts w:ascii="Times New Roman" w:hAnsi="Times New Roman" w:cs="Times New Roman"/>
          <w:color w:val="000000"/>
          <w:lang w:val="en-US"/>
        </w:rPr>
        <w:t xml:space="preserve">. </w:t>
      </w:r>
      <w:r w:rsidR="000E5AE1" w:rsidRPr="00751D38">
        <w:rPr>
          <w:rFonts w:ascii="Times New Roman" w:hAnsi="Times New Roman" w:cs="Times New Roman"/>
          <w:lang w:val="en-US"/>
        </w:rPr>
        <w:t>In the US, t</w:t>
      </w:r>
      <w:r w:rsidRPr="00751D38">
        <w:rPr>
          <w:rFonts w:ascii="Times New Roman" w:hAnsi="Times New Roman" w:cs="Times New Roman"/>
          <w:lang w:val="en-US"/>
        </w:rPr>
        <w:t xml:space="preserve">he ‘invention’ of the teenager is intimately tied to </w:t>
      </w:r>
      <w:r w:rsidRPr="00751D38">
        <w:rPr>
          <w:rFonts w:ascii="Times New Roman" w:hAnsi="Times New Roman" w:cs="Times New Roman"/>
          <w:i/>
          <w:iCs/>
          <w:lang w:val="en-US"/>
        </w:rPr>
        <w:t>Seventeen</w:t>
      </w:r>
      <w:r w:rsidRPr="00751D38">
        <w:rPr>
          <w:rFonts w:ascii="Times New Roman" w:hAnsi="Times New Roman" w:cs="Times New Roman"/>
          <w:lang w:val="en-US"/>
        </w:rPr>
        <w:t>,</w:t>
      </w:r>
      <w:r w:rsidR="000E5AE1" w:rsidRPr="00751D38">
        <w:rPr>
          <w:rFonts w:ascii="Times New Roman" w:hAnsi="Times New Roman" w:cs="Times New Roman"/>
          <w:lang w:val="en-US"/>
        </w:rPr>
        <w:t xml:space="preserve"> in Germany to </w:t>
      </w:r>
      <w:r w:rsidR="000E5AE1" w:rsidRPr="00751D38">
        <w:rPr>
          <w:rFonts w:ascii="Times New Roman" w:hAnsi="Times New Roman" w:cs="Times New Roman"/>
          <w:i/>
          <w:lang w:val="en-US"/>
        </w:rPr>
        <w:t>Bravo</w:t>
      </w:r>
      <w:r w:rsidR="000E5AE1" w:rsidRPr="00751D38">
        <w:rPr>
          <w:rFonts w:ascii="Times New Roman" w:hAnsi="Times New Roman" w:cs="Times New Roman"/>
          <w:lang w:val="en-US"/>
        </w:rPr>
        <w:t xml:space="preserve">. </w:t>
      </w:r>
      <w:r w:rsidRPr="00751D38">
        <w:rPr>
          <w:rFonts w:ascii="Times New Roman" w:hAnsi="Times New Roman" w:cs="Times New Roman"/>
          <w:i/>
          <w:iCs/>
          <w:lang w:val="en-US"/>
        </w:rPr>
        <w:t>Ebony</w:t>
      </w:r>
      <w:r w:rsidRPr="00751D38">
        <w:rPr>
          <w:rFonts w:ascii="Times New Roman" w:hAnsi="Times New Roman" w:cs="Times New Roman"/>
          <w:lang w:val="en-US"/>
        </w:rPr>
        <w:t xml:space="preserve"> represented Black lifestyle and politics as an aspirational project and </w:t>
      </w:r>
      <w:r w:rsidR="00817A2B" w:rsidRPr="00751D38">
        <w:rPr>
          <w:rFonts w:ascii="Times New Roman" w:hAnsi="Times New Roman" w:cs="Times New Roman"/>
          <w:lang w:val="en-US"/>
        </w:rPr>
        <w:t>funneled</w:t>
      </w:r>
      <w:r w:rsidRPr="00751D38">
        <w:rPr>
          <w:rFonts w:ascii="Times New Roman" w:hAnsi="Times New Roman" w:cs="Times New Roman"/>
          <w:lang w:val="en-US"/>
        </w:rPr>
        <w:t xml:space="preserve"> civil rights into the mainstream press</w:t>
      </w:r>
      <w:r w:rsidR="000E5AE1" w:rsidRPr="00751D38">
        <w:rPr>
          <w:rFonts w:ascii="Times New Roman" w:hAnsi="Times New Roman" w:cs="Times New Roman"/>
          <w:lang w:val="en-US"/>
        </w:rPr>
        <w:t xml:space="preserve">, while in the German edition of </w:t>
      </w:r>
      <w:r w:rsidR="000E5AE1" w:rsidRPr="00751D38">
        <w:rPr>
          <w:rFonts w:ascii="Times New Roman" w:hAnsi="Times New Roman" w:cs="Times New Roman"/>
          <w:i/>
          <w:iCs/>
          <w:lang w:val="en-US"/>
        </w:rPr>
        <w:t>Reader’s Digest</w:t>
      </w:r>
      <w:r w:rsidR="000E5AE1" w:rsidRPr="00751D38">
        <w:rPr>
          <w:rFonts w:ascii="Times New Roman" w:hAnsi="Times New Roman" w:cs="Times New Roman"/>
          <w:iCs/>
          <w:lang w:val="en-US"/>
        </w:rPr>
        <w:t xml:space="preserve"> arti</w:t>
      </w:r>
      <w:r w:rsidR="007A6614" w:rsidRPr="00751D38">
        <w:rPr>
          <w:rFonts w:ascii="Times New Roman" w:hAnsi="Times New Roman" w:cs="Times New Roman"/>
          <w:iCs/>
          <w:lang w:val="en-US"/>
        </w:rPr>
        <w:t>cle</w:t>
      </w:r>
      <w:r w:rsidR="000E5AE1" w:rsidRPr="00751D38">
        <w:rPr>
          <w:rFonts w:ascii="Times New Roman" w:hAnsi="Times New Roman" w:cs="Times New Roman"/>
          <w:iCs/>
          <w:lang w:val="en-US"/>
        </w:rPr>
        <w:t xml:space="preserve">s on Black culture </w:t>
      </w:r>
      <w:r w:rsidR="008A3113" w:rsidRPr="00751D38">
        <w:rPr>
          <w:rFonts w:ascii="Times New Roman" w:hAnsi="Times New Roman" w:cs="Times New Roman"/>
          <w:iCs/>
          <w:lang w:val="en-US"/>
        </w:rPr>
        <w:t>have to be</w:t>
      </w:r>
      <w:r w:rsidR="000E5AE1" w:rsidRPr="00751D38">
        <w:rPr>
          <w:rFonts w:ascii="Times New Roman" w:hAnsi="Times New Roman" w:cs="Times New Roman"/>
          <w:iCs/>
          <w:lang w:val="en-US"/>
        </w:rPr>
        <w:t xml:space="preserve"> read </w:t>
      </w:r>
      <w:r w:rsidR="005501C9" w:rsidRPr="00751D38">
        <w:rPr>
          <w:rFonts w:ascii="Times New Roman" w:hAnsi="Times New Roman" w:cs="Times New Roman"/>
          <w:iCs/>
          <w:lang w:val="en-US"/>
        </w:rPr>
        <w:t xml:space="preserve">alongside </w:t>
      </w:r>
      <w:r w:rsidR="000E5AE1" w:rsidRPr="00751D38">
        <w:rPr>
          <w:rFonts w:ascii="Times New Roman" w:hAnsi="Times New Roman" w:cs="Times New Roman"/>
          <w:iCs/>
          <w:lang w:val="en-US"/>
        </w:rPr>
        <w:t>different paradigms (like colonialism</w:t>
      </w:r>
      <w:r w:rsidR="008A3113" w:rsidRPr="00751D38">
        <w:rPr>
          <w:rFonts w:ascii="Times New Roman" w:hAnsi="Times New Roman" w:cs="Times New Roman"/>
          <w:iCs/>
          <w:lang w:val="en-US"/>
        </w:rPr>
        <w:t xml:space="preserve"> and</w:t>
      </w:r>
      <w:r w:rsidR="00A63035" w:rsidRPr="00751D38">
        <w:rPr>
          <w:rFonts w:ascii="Times New Roman" w:hAnsi="Times New Roman" w:cs="Times New Roman"/>
          <w:iCs/>
          <w:lang w:val="en-US"/>
        </w:rPr>
        <w:t xml:space="preserve"> the racial ideology of Nazi Germany, which was only recently replaced by democratization processes in the early </w:t>
      </w:r>
      <w:r w:rsidR="0050119E" w:rsidRPr="00751D38">
        <w:rPr>
          <w:rFonts w:ascii="Times New Roman" w:hAnsi="Times New Roman" w:cs="Times New Roman"/>
          <w:iCs/>
          <w:lang w:val="en-US"/>
        </w:rPr>
        <w:t>‘</w:t>
      </w:r>
      <w:proofErr w:type="spellStart"/>
      <w:r w:rsidR="00A63035" w:rsidRPr="00751D38">
        <w:rPr>
          <w:rFonts w:ascii="Times New Roman" w:hAnsi="Times New Roman" w:cs="Times New Roman"/>
          <w:iCs/>
          <w:lang w:val="en-US"/>
        </w:rPr>
        <w:t>Bundesrepublik</w:t>
      </w:r>
      <w:proofErr w:type="spellEnd"/>
      <w:r w:rsidR="00A63035" w:rsidRPr="00751D38">
        <w:rPr>
          <w:rFonts w:ascii="Times New Roman" w:hAnsi="Times New Roman" w:cs="Times New Roman"/>
          <w:iCs/>
          <w:lang w:val="en-US"/>
        </w:rPr>
        <w:t>’</w:t>
      </w:r>
      <w:r w:rsidR="000E5AE1" w:rsidRPr="00751D38">
        <w:rPr>
          <w:rFonts w:ascii="Times New Roman" w:hAnsi="Times New Roman" w:cs="Times New Roman"/>
          <w:iCs/>
          <w:lang w:val="en-US"/>
        </w:rPr>
        <w:t>)</w:t>
      </w:r>
      <w:r w:rsidRPr="00751D38">
        <w:rPr>
          <w:rFonts w:ascii="Times New Roman" w:hAnsi="Times New Roman" w:cs="Times New Roman"/>
          <w:lang w:val="en-US"/>
        </w:rPr>
        <w:t xml:space="preserve">. While mail-order shopping rose as ads were placed in high-circulation publications, </w:t>
      </w:r>
      <w:r w:rsidR="000E5AE1" w:rsidRPr="00751D38">
        <w:rPr>
          <w:rFonts w:ascii="Times New Roman" w:hAnsi="Times New Roman" w:cs="Times New Roman"/>
          <w:lang w:val="en-US"/>
        </w:rPr>
        <w:t xml:space="preserve">high culture magazines </w:t>
      </w:r>
      <w:r w:rsidR="005501C9" w:rsidRPr="00751D38">
        <w:rPr>
          <w:rFonts w:ascii="Times New Roman" w:hAnsi="Times New Roman" w:cs="Times New Roman"/>
          <w:lang w:val="en-US"/>
        </w:rPr>
        <w:t>condemned</w:t>
      </w:r>
      <w:r w:rsidR="00DE0AE8" w:rsidRPr="00751D38">
        <w:rPr>
          <w:rFonts w:ascii="Times New Roman" w:hAnsi="Times New Roman" w:cs="Times New Roman"/>
          <w:lang w:val="en-US"/>
        </w:rPr>
        <w:t>,</w:t>
      </w:r>
      <w:r w:rsidR="005501C9" w:rsidRPr="00751D38">
        <w:rPr>
          <w:rFonts w:ascii="Times New Roman" w:hAnsi="Times New Roman" w:cs="Times New Roman"/>
          <w:lang w:val="en-US"/>
        </w:rPr>
        <w:t xml:space="preserve"> </w:t>
      </w:r>
      <w:r w:rsidR="000E5AE1" w:rsidRPr="00751D38">
        <w:rPr>
          <w:rFonts w:ascii="Times New Roman" w:hAnsi="Times New Roman" w:cs="Times New Roman"/>
          <w:lang w:val="en-US"/>
        </w:rPr>
        <w:t xml:space="preserve">and </w:t>
      </w:r>
      <w:r w:rsidRPr="00751D38">
        <w:rPr>
          <w:rFonts w:ascii="Times New Roman" w:hAnsi="Times New Roman" w:cs="Times New Roman"/>
          <w:i/>
          <w:iCs/>
          <w:lang w:val="en-US"/>
        </w:rPr>
        <w:t>Mad</w:t>
      </w:r>
      <w:r w:rsidRPr="00751D38">
        <w:rPr>
          <w:rFonts w:ascii="Times New Roman" w:hAnsi="Times New Roman" w:cs="Times New Roman"/>
          <w:lang w:val="en-US"/>
        </w:rPr>
        <w:t xml:space="preserve"> satirized</w:t>
      </w:r>
      <w:r w:rsidR="00DE0AE8" w:rsidRPr="00751D38">
        <w:rPr>
          <w:rFonts w:ascii="Times New Roman" w:hAnsi="Times New Roman" w:cs="Times New Roman"/>
          <w:lang w:val="en-US"/>
        </w:rPr>
        <w:t>,</w:t>
      </w:r>
      <w:r w:rsidRPr="00751D38">
        <w:rPr>
          <w:rFonts w:ascii="Times New Roman" w:hAnsi="Times New Roman" w:cs="Times New Roman"/>
          <w:lang w:val="en-US"/>
        </w:rPr>
        <w:t xml:space="preserve"> consumerism. </w:t>
      </w:r>
      <w:r w:rsidR="000E5AE1" w:rsidRPr="00751D38">
        <w:rPr>
          <w:rFonts w:ascii="Times New Roman" w:hAnsi="Times New Roman" w:cs="Times New Roman"/>
          <w:lang w:val="en-US"/>
        </w:rPr>
        <w:t xml:space="preserve">German women adopted new post-war roles by reading </w:t>
      </w:r>
      <w:r w:rsidR="000E5AE1" w:rsidRPr="00751D38">
        <w:rPr>
          <w:rFonts w:ascii="Times New Roman" w:hAnsi="Times New Roman" w:cs="Times New Roman"/>
          <w:i/>
          <w:lang w:val="en-US"/>
        </w:rPr>
        <w:t>Constanze</w:t>
      </w:r>
      <w:r w:rsidR="000E5AE1" w:rsidRPr="00751D38">
        <w:rPr>
          <w:rFonts w:ascii="Times New Roman" w:hAnsi="Times New Roman" w:cs="Times New Roman"/>
          <w:lang w:val="en-US"/>
        </w:rPr>
        <w:t xml:space="preserve">; </w:t>
      </w:r>
      <w:r w:rsidR="005501C9" w:rsidRPr="00751D38">
        <w:rPr>
          <w:rFonts w:ascii="Times New Roman" w:hAnsi="Times New Roman" w:cs="Times New Roman"/>
          <w:lang w:val="en-US"/>
        </w:rPr>
        <w:t xml:space="preserve">while </w:t>
      </w:r>
      <w:r w:rsidRPr="00751D38">
        <w:rPr>
          <w:rFonts w:ascii="Times New Roman" w:hAnsi="Times New Roman" w:cs="Times New Roman"/>
          <w:lang w:val="en-US"/>
        </w:rPr>
        <w:t xml:space="preserve">Betty Friedan’s reading of 50s women’s magazines underwrote </w:t>
      </w:r>
      <w:r w:rsidRPr="00751D38">
        <w:rPr>
          <w:rFonts w:ascii="Times New Roman" w:hAnsi="Times New Roman" w:cs="Times New Roman"/>
          <w:i/>
          <w:iCs/>
          <w:lang w:val="en-US"/>
        </w:rPr>
        <w:t>The Feminine Mystique</w:t>
      </w:r>
      <w:r w:rsidRPr="00751D38">
        <w:rPr>
          <w:rFonts w:ascii="Times New Roman" w:hAnsi="Times New Roman" w:cs="Times New Roman"/>
          <w:lang w:val="en-US"/>
        </w:rPr>
        <w:t xml:space="preserve"> (1963) which would spark Second Wave Feminism.</w:t>
      </w:r>
      <w:r w:rsidR="00C63D9E" w:rsidRPr="00751D38">
        <w:rPr>
          <w:rFonts w:ascii="Times New Roman" w:hAnsi="Times New Roman" w:cs="Times New Roman"/>
          <w:lang w:val="en-US"/>
        </w:rPr>
        <w:t xml:space="preserve"> Furthermore, </w:t>
      </w:r>
      <w:r w:rsidR="005501C9" w:rsidRPr="00751D38">
        <w:rPr>
          <w:rFonts w:ascii="Times New Roman" w:hAnsi="Times New Roman" w:cs="Times New Roman"/>
          <w:lang w:val="en-US"/>
        </w:rPr>
        <w:t>we are interested in</w:t>
      </w:r>
      <w:r w:rsidR="00C63D9E" w:rsidRPr="00751D38">
        <w:rPr>
          <w:rFonts w:ascii="Times New Roman" w:hAnsi="Times New Roman" w:cs="Times New Roman"/>
          <w:lang w:val="en-US"/>
        </w:rPr>
        <w:t xml:space="preserve"> the</w:t>
      </w:r>
      <w:r w:rsidR="00A33049" w:rsidRPr="00751D38">
        <w:rPr>
          <w:rFonts w:ascii="Times New Roman" w:hAnsi="Times New Roman" w:cs="Times New Roman"/>
          <w:lang w:val="en-US"/>
        </w:rPr>
        <w:t xml:space="preserve"> various</w:t>
      </w:r>
      <w:r w:rsidR="00C63D9E" w:rsidRPr="00751D38">
        <w:rPr>
          <w:rFonts w:ascii="Times New Roman" w:hAnsi="Times New Roman" w:cs="Times New Roman"/>
          <w:lang w:val="en-US"/>
        </w:rPr>
        <w:t xml:space="preserve"> exchange processes between the US and Europe that </w:t>
      </w:r>
      <w:r w:rsidR="002C3D9A" w:rsidRPr="00751D38">
        <w:rPr>
          <w:rFonts w:ascii="Times New Roman" w:hAnsi="Times New Roman" w:cs="Times New Roman"/>
          <w:lang w:val="en-US"/>
        </w:rPr>
        <w:t>shape</w:t>
      </w:r>
      <w:r w:rsidR="00C63D9E" w:rsidRPr="00751D38">
        <w:rPr>
          <w:rFonts w:ascii="Times New Roman" w:hAnsi="Times New Roman" w:cs="Times New Roman"/>
          <w:lang w:val="en-US"/>
        </w:rPr>
        <w:t xml:space="preserve"> the magazines in terms of form</w:t>
      </w:r>
      <w:r w:rsidR="00806EBC" w:rsidRPr="00751D38">
        <w:rPr>
          <w:rFonts w:ascii="Times New Roman" w:hAnsi="Times New Roman" w:cs="Times New Roman"/>
          <w:lang w:val="en-US"/>
        </w:rPr>
        <w:t xml:space="preserve"> </w:t>
      </w:r>
      <w:r w:rsidR="00C63D9E" w:rsidRPr="00751D38">
        <w:rPr>
          <w:rFonts w:ascii="Times New Roman" w:hAnsi="Times New Roman" w:cs="Times New Roman"/>
          <w:lang w:val="en-US"/>
        </w:rPr>
        <w:t xml:space="preserve">and personnel. For example, Russian book designer Alexey Brodovitch first </w:t>
      </w:r>
      <w:r w:rsidR="002C3D9A" w:rsidRPr="00751D38">
        <w:rPr>
          <w:rFonts w:ascii="Times New Roman" w:hAnsi="Times New Roman" w:cs="Times New Roman"/>
          <w:lang w:val="en-US"/>
        </w:rPr>
        <w:t>designed</w:t>
      </w:r>
      <w:r w:rsidR="00C63D9E" w:rsidRPr="00751D38">
        <w:rPr>
          <w:rFonts w:ascii="Times New Roman" w:hAnsi="Times New Roman" w:cs="Times New Roman"/>
          <w:lang w:val="en-US"/>
        </w:rPr>
        <w:t xml:space="preserve"> European high class intellectual magazines such as the Parisian </w:t>
      </w:r>
      <w:r w:rsidR="00C63D9E" w:rsidRPr="00751D38">
        <w:rPr>
          <w:rFonts w:ascii="Times New Roman" w:hAnsi="Times New Roman" w:cs="Times New Roman"/>
          <w:i/>
          <w:iCs/>
          <w:lang w:val="en-US"/>
        </w:rPr>
        <w:t xml:space="preserve">Cahiers </w:t>
      </w:r>
      <w:proofErr w:type="spellStart"/>
      <w:r w:rsidR="00C63D9E" w:rsidRPr="00751D38">
        <w:rPr>
          <w:rFonts w:ascii="Times New Roman" w:hAnsi="Times New Roman" w:cs="Times New Roman"/>
          <w:i/>
          <w:iCs/>
          <w:lang w:val="en-US"/>
        </w:rPr>
        <w:t>d'Art</w:t>
      </w:r>
      <w:proofErr w:type="spellEnd"/>
      <w:r w:rsidR="00C63D9E" w:rsidRPr="00751D38">
        <w:rPr>
          <w:rFonts w:ascii="Times New Roman" w:hAnsi="Times New Roman" w:cs="Times New Roman"/>
          <w:lang w:val="en-US"/>
        </w:rPr>
        <w:t xml:space="preserve">, and then, after emigrating to the US, exerted a decisive </w:t>
      </w:r>
      <w:r w:rsidR="003E706A" w:rsidRPr="00751D38">
        <w:rPr>
          <w:rFonts w:ascii="Times New Roman" w:hAnsi="Times New Roman" w:cs="Times New Roman"/>
          <w:lang w:val="en-US"/>
        </w:rPr>
        <w:t>influence</w:t>
      </w:r>
      <w:r w:rsidR="00C63D9E" w:rsidRPr="00751D38">
        <w:rPr>
          <w:rFonts w:ascii="Times New Roman" w:hAnsi="Times New Roman" w:cs="Times New Roman"/>
          <w:lang w:val="en-US"/>
        </w:rPr>
        <w:t xml:space="preserve"> on</w:t>
      </w:r>
      <w:r w:rsidR="00A33049" w:rsidRPr="00751D38">
        <w:rPr>
          <w:rFonts w:ascii="Times New Roman" w:hAnsi="Times New Roman" w:cs="Times New Roman"/>
          <w:lang w:val="en-US"/>
        </w:rPr>
        <w:t xml:space="preserve"> commercial</w:t>
      </w:r>
      <w:r w:rsidR="00C63D9E" w:rsidRPr="00751D38">
        <w:rPr>
          <w:rFonts w:ascii="Times New Roman" w:hAnsi="Times New Roman" w:cs="Times New Roman"/>
          <w:lang w:val="en-US"/>
        </w:rPr>
        <w:t xml:space="preserve"> European magazine culture as art director of </w:t>
      </w:r>
      <w:r w:rsidR="00C63D9E" w:rsidRPr="00751D38">
        <w:rPr>
          <w:rFonts w:ascii="Times New Roman" w:hAnsi="Times New Roman" w:cs="Times New Roman"/>
          <w:i/>
          <w:iCs/>
          <w:lang w:val="en-US"/>
        </w:rPr>
        <w:t>Harper's Bazaar</w:t>
      </w:r>
      <w:r w:rsidR="00C63D9E" w:rsidRPr="00751D38">
        <w:rPr>
          <w:rFonts w:ascii="Times New Roman" w:hAnsi="Times New Roman" w:cs="Times New Roman"/>
          <w:lang w:val="en-US"/>
        </w:rPr>
        <w:t xml:space="preserve">. Such intertwined constellations of import and re-import of magazine design practices </w:t>
      </w:r>
      <w:r w:rsidR="005501C9" w:rsidRPr="00751D38">
        <w:rPr>
          <w:rFonts w:ascii="Times New Roman" w:hAnsi="Times New Roman" w:cs="Times New Roman"/>
          <w:lang w:val="en-US"/>
        </w:rPr>
        <w:t xml:space="preserve">will </w:t>
      </w:r>
      <w:r w:rsidR="00C63D9E" w:rsidRPr="00751D38">
        <w:rPr>
          <w:rFonts w:ascii="Times New Roman" w:hAnsi="Times New Roman" w:cs="Times New Roman"/>
          <w:lang w:val="en-US"/>
        </w:rPr>
        <w:t xml:space="preserve">also be </w:t>
      </w:r>
      <w:r w:rsidR="00806EBC" w:rsidRPr="00751D38">
        <w:rPr>
          <w:rFonts w:ascii="Times New Roman" w:hAnsi="Times New Roman" w:cs="Times New Roman"/>
          <w:lang w:val="en-US"/>
        </w:rPr>
        <w:t>a subject</w:t>
      </w:r>
      <w:r w:rsidR="00C63D9E" w:rsidRPr="00751D38">
        <w:rPr>
          <w:rFonts w:ascii="Times New Roman" w:hAnsi="Times New Roman" w:cs="Times New Roman"/>
          <w:lang w:val="en-US"/>
        </w:rPr>
        <w:t xml:space="preserve"> at the planned conference.</w:t>
      </w:r>
    </w:p>
    <w:p w14:paraId="0F0C531C" w14:textId="77777777" w:rsidR="00C2661D" w:rsidRPr="00751D38" w:rsidRDefault="00C2661D" w:rsidP="009D6802">
      <w:pPr>
        <w:jc w:val="both"/>
        <w:rPr>
          <w:rFonts w:ascii="Times New Roman" w:hAnsi="Times New Roman" w:cs="Times New Roman"/>
          <w:lang w:val="en-US"/>
        </w:rPr>
      </w:pPr>
    </w:p>
    <w:p w14:paraId="73E96AA1" w14:textId="39F525D8" w:rsidR="00C2661D" w:rsidRPr="00751D38" w:rsidRDefault="00C2661D" w:rsidP="009D6802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751D38">
        <w:rPr>
          <w:rFonts w:ascii="Times New Roman" w:hAnsi="Times New Roman" w:cs="Times New Roman"/>
          <w:color w:val="000000"/>
          <w:lang w:val="en-US"/>
        </w:rPr>
        <w:lastRenderedPageBreak/>
        <w:t xml:space="preserve">The conference examines </w:t>
      </w:r>
      <w:r w:rsidR="004C4611" w:rsidRPr="00751D38">
        <w:rPr>
          <w:rFonts w:ascii="Times New Roman" w:hAnsi="Times New Roman" w:cs="Times New Roman"/>
          <w:color w:val="000000"/>
          <w:lang w:val="en-US"/>
        </w:rPr>
        <w:t xml:space="preserve">a broad </w:t>
      </w:r>
      <w:r w:rsidR="00924A6B" w:rsidRPr="00751D38">
        <w:rPr>
          <w:rFonts w:ascii="Times New Roman" w:hAnsi="Times New Roman" w:cs="Times New Roman"/>
          <w:color w:val="000000"/>
          <w:lang w:val="en-US"/>
        </w:rPr>
        <w:t>range</w:t>
      </w:r>
      <w:r w:rsidR="004C4611" w:rsidRPr="00751D38">
        <w:rPr>
          <w:rFonts w:ascii="Times New Roman" w:hAnsi="Times New Roman" w:cs="Times New Roman"/>
          <w:color w:val="000000"/>
          <w:lang w:val="en-US"/>
        </w:rPr>
        <w:t xml:space="preserve"> of magazines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 from the 1950s</w:t>
      </w:r>
      <w:r w:rsidR="007A6614" w:rsidRPr="00751D38">
        <w:rPr>
          <w:rFonts w:ascii="Times New Roman" w:hAnsi="Times New Roman" w:cs="Times New Roman"/>
          <w:color w:val="000000"/>
          <w:lang w:val="en-US"/>
        </w:rPr>
        <w:t xml:space="preserve"> and 1960s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4C4611" w:rsidRPr="00751D38">
        <w:rPr>
          <w:rFonts w:ascii="Times New Roman" w:hAnsi="Times New Roman" w:cs="Times New Roman"/>
          <w:color w:val="000000"/>
          <w:lang w:val="en-US"/>
        </w:rPr>
        <w:t xml:space="preserve">circulated </w:t>
      </w:r>
      <w:r w:rsidRPr="00751D38">
        <w:rPr>
          <w:rFonts w:ascii="Times New Roman" w:hAnsi="Times New Roman" w:cs="Times New Roman"/>
          <w:color w:val="000000"/>
          <w:lang w:val="en-US"/>
        </w:rPr>
        <w:t>in the Federal Republic of Germany</w:t>
      </w:r>
      <w:r w:rsidR="002118DB" w:rsidRPr="00751D3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and the USA </w:t>
      </w:r>
      <w:r w:rsidR="007A6614" w:rsidRPr="00751D38">
        <w:rPr>
          <w:rFonts w:ascii="Times New Roman" w:hAnsi="Times New Roman" w:cs="Times New Roman"/>
          <w:color w:val="000000"/>
          <w:lang w:val="en-US"/>
        </w:rPr>
        <w:t xml:space="preserve">(with </w:t>
      </w:r>
      <w:r w:rsidR="005501C9" w:rsidRPr="00751D38">
        <w:rPr>
          <w:rFonts w:ascii="Times New Roman" w:hAnsi="Times New Roman" w:cs="Times New Roman"/>
          <w:color w:val="000000"/>
          <w:lang w:val="en-US"/>
        </w:rPr>
        <w:t xml:space="preserve">comparative </w:t>
      </w:r>
      <w:r w:rsidR="007A6614" w:rsidRPr="00751D38">
        <w:rPr>
          <w:rFonts w:ascii="Times New Roman" w:hAnsi="Times New Roman" w:cs="Times New Roman"/>
          <w:color w:val="000000"/>
          <w:lang w:val="en-US"/>
        </w:rPr>
        <w:t>glances at</w:t>
      </w:r>
      <w:r w:rsidR="005501C9" w:rsidRPr="00751D38">
        <w:rPr>
          <w:rFonts w:ascii="Times New Roman" w:hAnsi="Times New Roman" w:cs="Times New Roman"/>
          <w:color w:val="000000"/>
          <w:lang w:val="en-US"/>
        </w:rPr>
        <w:t xml:space="preserve"> the</w:t>
      </w:r>
      <w:r w:rsidR="007A6614" w:rsidRPr="00751D3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C63D9E" w:rsidRPr="00751D38">
        <w:rPr>
          <w:rFonts w:ascii="Times New Roman" w:hAnsi="Times New Roman" w:cs="Times New Roman"/>
          <w:color w:val="000000"/>
          <w:lang w:val="en-US"/>
        </w:rPr>
        <w:t>GDR and Great Britain</w:t>
      </w:r>
      <w:r w:rsidR="007A6614" w:rsidRPr="00751D38">
        <w:rPr>
          <w:rFonts w:ascii="Times New Roman" w:hAnsi="Times New Roman" w:cs="Times New Roman"/>
          <w:color w:val="000000"/>
          <w:lang w:val="en-US"/>
        </w:rPr>
        <w:t xml:space="preserve">) 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from a cultural and media studies perspective. </w:t>
      </w:r>
      <w:r w:rsidR="002118DB" w:rsidRPr="00751D38">
        <w:rPr>
          <w:rFonts w:ascii="Times New Roman" w:hAnsi="Times New Roman" w:cs="Times New Roman"/>
          <w:color w:val="000000"/>
          <w:lang w:val="en-US"/>
        </w:rPr>
        <w:t>We will read</w:t>
      </w:r>
      <w:r w:rsidR="00817A2B" w:rsidRPr="00751D38">
        <w:rPr>
          <w:rFonts w:ascii="Times New Roman" w:hAnsi="Times New Roman" w:cs="Times New Roman"/>
          <w:color w:val="000000"/>
          <w:lang w:val="en-US"/>
        </w:rPr>
        <w:t xml:space="preserve"> magazines as specific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 medial formation</w:t>
      </w:r>
      <w:r w:rsidR="004C4611" w:rsidRPr="00751D38">
        <w:rPr>
          <w:rFonts w:ascii="Times New Roman" w:hAnsi="Times New Roman" w:cs="Times New Roman"/>
          <w:color w:val="000000"/>
          <w:lang w:val="en-US"/>
        </w:rPr>
        <w:t>s</w:t>
      </w:r>
      <w:r w:rsidR="00817A2B" w:rsidRPr="00751D38">
        <w:rPr>
          <w:rFonts w:ascii="Times New Roman" w:hAnsi="Times New Roman" w:cs="Times New Roman"/>
          <w:color w:val="000000"/>
          <w:lang w:val="en-US"/>
        </w:rPr>
        <w:t>—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an ensemble of texts, images, layout, advertisements, periodicity, and institutional practices. The inquiry concerns the specific </w:t>
      </w:r>
      <w:proofErr w:type="spellStart"/>
      <w:r w:rsidRPr="00751D38">
        <w:rPr>
          <w:rFonts w:ascii="Times New Roman" w:hAnsi="Times New Roman" w:cs="Times New Roman"/>
          <w:color w:val="000000"/>
          <w:lang w:val="en-US"/>
        </w:rPr>
        <w:t>mediality</w:t>
      </w:r>
      <w:proofErr w:type="spellEnd"/>
      <w:r w:rsidRPr="00751D38">
        <w:rPr>
          <w:rFonts w:ascii="Times New Roman" w:hAnsi="Times New Roman" w:cs="Times New Roman"/>
          <w:color w:val="000000"/>
          <w:lang w:val="en-US"/>
        </w:rPr>
        <w:t xml:space="preserve"> of </w:t>
      </w:r>
      <w:r w:rsidR="004C4611" w:rsidRPr="00751D38">
        <w:rPr>
          <w:rFonts w:ascii="Times New Roman" w:hAnsi="Times New Roman" w:cs="Times New Roman"/>
          <w:color w:val="000000"/>
          <w:lang w:val="en-US"/>
        </w:rPr>
        <w:t xml:space="preserve">magazines 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and the role </w:t>
      </w:r>
      <w:r w:rsidR="004C4611" w:rsidRPr="00751D38">
        <w:rPr>
          <w:rFonts w:ascii="Times New Roman" w:hAnsi="Times New Roman" w:cs="Times New Roman"/>
          <w:color w:val="000000"/>
          <w:lang w:val="en-US"/>
        </w:rPr>
        <w:t>the</w:t>
      </w:r>
      <w:r w:rsidR="00E40089" w:rsidRPr="00751D38">
        <w:rPr>
          <w:rFonts w:ascii="Times New Roman" w:hAnsi="Times New Roman" w:cs="Times New Roman"/>
          <w:color w:val="000000"/>
          <w:lang w:val="en-US"/>
        </w:rPr>
        <w:t>y</w:t>
      </w:r>
      <w:r w:rsidR="004C4611" w:rsidRPr="00751D38">
        <w:rPr>
          <w:rFonts w:ascii="Times New Roman" w:hAnsi="Times New Roman" w:cs="Times New Roman"/>
          <w:color w:val="000000"/>
          <w:lang w:val="en-US"/>
        </w:rPr>
        <w:t xml:space="preserve"> play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 in producing competing public spheres within </w:t>
      </w:r>
      <w:r w:rsidR="002118DB" w:rsidRPr="00751D38">
        <w:rPr>
          <w:rFonts w:ascii="Times New Roman" w:hAnsi="Times New Roman" w:cs="Times New Roman"/>
          <w:color w:val="000000"/>
          <w:lang w:val="en-US"/>
        </w:rPr>
        <w:t>American and German post-war cultures</w:t>
      </w:r>
      <w:r w:rsidRPr="00751D38">
        <w:rPr>
          <w:rFonts w:ascii="Times New Roman" w:hAnsi="Times New Roman" w:cs="Times New Roman"/>
          <w:color w:val="000000"/>
          <w:lang w:val="en-US"/>
        </w:rPr>
        <w:t>.</w:t>
      </w:r>
      <w:r w:rsidR="002118DB" w:rsidRPr="00751D38">
        <w:rPr>
          <w:rFonts w:ascii="Times New Roman" w:hAnsi="Times New Roman" w:cs="Times New Roman"/>
          <w:color w:val="000000"/>
          <w:lang w:val="en-US"/>
        </w:rPr>
        <w:t xml:space="preserve"> The focus is on the negotiations of German ‘westernization’ in different magazines from re-ed organs like</w:t>
      </w:r>
      <w:r w:rsidR="005A324A" w:rsidRPr="00751D3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A324A" w:rsidRPr="00751D38">
        <w:rPr>
          <w:rFonts w:ascii="Times New Roman" w:hAnsi="Times New Roman" w:cs="Times New Roman"/>
          <w:i/>
          <w:iCs/>
          <w:color w:val="000000"/>
          <w:lang w:val="en-US"/>
        </w:rPr>
        <w:t>Heute</w:t>
      </w:r>
      <w:r w:rsidR="005A324A" w:rsidRPr="00751D38">
        <w:rPr>
          <w:rFonts w:ascii="Times New Roman" w:hAnsi="Times New Roman" w:cs="Times New Roman"/>
          <w:color w:val="000000"/>
          <w:lang w:val="en-US"/>
        </w:rPr>
        <w:t xml:space="preserve"> and</w:t>
      </w:r>
      <w:r w:rsidR="002118DB" w:rsidRPr="00751D3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2118DB" w:rsidRPr="00751D38">
        <w:rPr>
          <w:rFonts w:ascii="Times New Roman" w:hAnsi="Times New Roman" w:cs="Times New Roman"/>
          <w:i/>
          <w:color w:val="000000"/>
          <w:lang w:val="en-US"/>
        </w:rPr>
        <w:t>Perspektiven</w:t>
      </w:r>
      <w:proofErr w:type="spellEnd"/>
      <w:r w:rsidR="002118DB" w:rsidRPr="00751D38">
        <w:rPr>
          <w:rFonts w:ascii="Times New Roman" w:hAnsi="Times New Roman" w:cs="Times New Roman"/>
          <w:color w:val="000000"/>
          <w:lang w:val="en-US"/>
        </w:rPr>
        <w:t xml:space="preserve"> to pop-cultural media like </w:t>
      </w:r>
      <w:r w:rsidR="002118DB" w:rsidRPr="00751D38">
        <w:rPr>
          <w:rFonts w:ascii="Times New Roman" w:hAnsi="Times New Roman" w:cs="Times New Roman"/>
          <w:i/>
          <w:color w:val="000000"/>
          <w:lang w:val="en-US"/>
        </w:rPr>
        <w:t>Bravo</w:t>
      </w:r>
      <w:r w:rsidR="002118DB" w:rsidRPr="00751D38">
        <w:rPr>
          <w:rFonts w:ascii="Times New Roman" w:hAnsi="Times New Roman" w:cs="Times New Roman"/>
          <w:color w:val="000000"/>
          <w:lang w:val="en-US"/>
        </w:rPr>
        <w:t xml:space="preserve"> and </w:t>
      </w:r>
      <w:proofErr w:type="spellStart"/>
      <w:r w:rsidR="002118DB" w:rsidRPr="00751D38">
        <w:rPr>
          <w:rFonts w:ascii="Times New Roman" w:hAnsi="Times New Roman" w:cs="Times New Roman"/>
          <w:i/>
          <w:color w:val="000000"/>
          <w:lang w:val="en-US"/>
        </w:rPr>
        <w:t>twen</w:t>
      </w:r>
      <w:proofErr w:type="spellEnd"/>
      <w:r w:rsidR="002118DB" w:rsidRPr="00751D38">
        <w:rPr>
          <w:rFonts w:ascii="Times New Roman" w:hAnsi="Times New Roman" w:cs="Times New Roman"/>
          <w:color w:val="000000"/>
          <w:lang w:val="en-US"/>
        </w:rPr>
        <w:t>.</w:t>
      </w:r>
    </w:p>
    <w:p w14:paraId="11920BD3" w14:textId="77777777" w:rsidR="00483894" w:rsidRPr="00751D38" w:rsidRDefault="00483894" w:rsidP="009D6802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14:paraId="60FBD257" w14:textId="655B1D45" w:rsidR="00483894" w:rsidRPr="00751D38" w:rsidRDefault="0057207D" w:rsidP="009D6802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751D38">
        <w:rPr>
          <w:rFonts w:ascii="Times New Roman" w:hAnsi="Times New Roman" w:cs="Times New Roman"/>
          <w:color w:val="000000"/>
          <w:lang w:val="en-US"/>
        </w:rPr>
        <w:t>Presentations</w:t>
      </w:r>
      <w:r w:rsidR="005501C9" w:rsidRPr="00751D3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C3D9A" w:rsidRPr="00751D38">
        <w:rPr>
          <w:rFonts w:ascii="Times New Roman" w:hAnsi="Times New Roman" w:cs="Times New Roman"/>
          <w:color w:val="000000"/>
          <w:lang w:val="en-US"/>
        </w:rPr>
        <w:t>at the conference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 will</w:t>
      </w:r>
      <w:r w:rsidR="002C3D9A" w:rsidRPr="00751D3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3142BF" w:rsidRPr="00751D38">
        <w:rPr>
          <w:rFonts w:ascii="Times New Roman" w:hAnsi="Times New Roman" w:cs="Times New Roman"/>
          <w:color w:val="000000"/>
          <w:lang w:val="en-US"/>
        </w:rPr>
        <w:t xml:space="preserve">ideally combine a </w:t>
      </w:r>
      <w:r w:rsidR="00483894" w:rsidRPr="00751D38">
        <w:rPr>
          <w:rFonts w:ascii="Times New Roman" w:hAnsi="Times New Roman" w:cs="Times New Roman"/>
          <w:color w:val="000000"/>
          <w:lang w:val="en-US"/>
        </w:rPr>
        <w:t>focus on</w:t>
      </w:r>
      <w:r w:rsidR="003142BF" w:rsidRPr="00751D38">
        <w:rPr>
          <w:rFonts w:ascii="Times New Roman" w:hAnsi="Times New Roman" w:cs="Times New Roman"/>
          <w:color w:val="000000"/>
          <w:lang w:val="en-US"/>
        </w:rPr>
        <w:t xml:space="preserve"> the</w:t>
      </w:r>
      <w:r w:rsidR="00483894" w:rsidRPr="00751D3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3142BF" w:rsidRPr="00751D38">
        <w:rPr>
          <w:rFonts w:ascii="Times New Roman" w:hAnsi="Times New Roman" w:cs="Times New Roman"/>
          <w:color w:val="000000"/>
          <w:lang w:val="en-US"/>
        </w:rPr>
        <w:t>mediality</w:t>
      </w:r>
      <w:proofErr w:type="spellEnd"/>
      <w:r w:rsidR="003142BF" w:rsidRPr="00751D38">
        <w:rPr>
          <w:rFonts w:ascii="Times New Roman" w:hAnsi="Times New Roman" w:cs="Times New Roman"/>
          <w:color w:val="000000"/>
          <w:lang w:val="en-US"/>
        </w:rPr>
        <w:t xml:space="preserve"> of mid-century magazines </w:t>
      </w:r>
      <w:r w:rsidR="00806EBC" w:rsidRPr="00751D38">
        <w:rPr>
          <w:rFonts w:ascii="Times New Roman" w:hAnsi="Times New Roman" w:cs="Times New Roman"/>
          <w:color w:val="000000"/>
          <w:lang w:val="en-US"/>
        </w:rPr>
        <w:t>with</w:t>
      </w:r>
      <w:r w:rsidR="003142BF" w:rsidRPr="00751D3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C3D9A" w:rsidRPr="00751D38">
        <w:rPr>
          <w:rFonts w:ascii="Times New Roman" w:hAnsi="Times New Roman" w:cs="Times New Roman"/>
          <w:color w:val="000000"/>
          <w:lang w:val="en-US"/>
        </w:rPr>
        <w:t xml:space="preserve">the </w:t>
      </w:r>
      <w:r w:rsidR="00483894" w:rsidRPr="00751D38">
        <w:rPr>
          <w:rFonts w:ascii="Times New Roman" w:hAnsi="Times New Roman" w:cs="Times New Roman"/>
          <w:color w:val="000000"/>
          <w:lang w:val="en-US"/>
        </w:rPr>
        <w:t xml:space="preserve">cultural negotiations </w:t>
      </w:r>
      <w:r w:rsidR="003142BF" w:rsidRPr="00751D38">
        <w:rPr>
          <w:rFonts w:ascii="Times New Roman" w:hAnsi="Times New Roman" w:cs="Times New Roman"/>
          <w:color w:val="000000"/>
          <w:lang w:val="en-US"/>
        </w:rPr>
        <w:t>(</w:t>
      </w:r>
      <w:r w:rsidR="00483894" w:rsidRPr="00751D38">
        <w:rPr>
          <w:rFonts w:ascii="Times New Roman" w:hAnsi="Times New Roman" w:cs="Times New Roman"/>
          <w:color w:val="000000"/>
          <w:lang w:val="en-US"/>
        </w:rPr>
        <w:t>of pop culture, music,</w:t>
      </w:r>
      <w:r w:rsidR="003142BF" w:rsidRPr="00751D38">
        <w:rPr>
          <w:rFonts w:ascii="Times New Roman" w:hAnsi="Times New Roman" w:cs="Times New Roman"/>
          <w:color w:val="000000"/>
          <w:lang w:val="en-US"/>
        </w:rPr>
        <w:t xml:space="preserve"> cinema,</w:t>
      </w:r>
      <w:r w:rsidR="00483894" w:rsidRPr="00751D38">
        <w:rPr>
          <w:rFonts w:ascii="Times New Roman" w:hAnsi="Times New Roman" w:cs="Times New Roman"/>
          <w:color w:val="000000"/>
          <w:lang w:val="en-US"/>
        </w:rPr>
        <w:t xml:space="preserve"> the body, sports, fashion, design</w:t>
      </w:r>
      <w:r w:rsidR="003142BF" w:rsidRPr="00751D38">
        <w:rPr>
          <w:rFonts w:ascii="Times New Roman" w:hAnsi="Times New Roman" w:cs="Times New Roman"/>
          <w:color w:val="000000"/>
          <w:lang w:val="en-US"/>
        </w:rPr>
        <w:t>, politics, history</w:t>
      </w:r>
      <w:r w:rsidR="00CD7D0B" w:rsidRPr="00751D38">
        <w:rPr>
          <w:rFonts w:ascii="Times New Roman" w:hAnsi="Times New Roman" w:cs="Times New Roman"/>
          <w:color w:val="000000"/>
          <w:lang w:val="en-US"/>
        </w:rPr>
        <w:t>,</w:t>
      </w:r>
      <w:r w:rsidR="003142BF" w:rsidRPr="00751D38">
        <w:rPr>
          <w:rFonts w:ascii="Times New Roman" w:hAnsi="Times New Roman" w:cs="Times New Roman"/>
          <w:color w:val="000000"/>
          <w:lang w:val="en-US"/>
        </w:rPr>
        <w:t xml:space="preserve"> etc</w:t>
      </w:r>
      <w:r w:rsidR="00284D5B" w:rsidRPr="00751D38">
        <w:rPr>
          <w:rFonts w:ascii="Times New Roman" w:hAnsi="Times New Roman" w:cs="Times New Roman"/>
          <w:color w:val="000000"/>
          <w:lang w:val="en-US"/>
        </w:rPr>
        <w:t>.</w:t>
      </w:r>
      <w:r w:rsidR="003142BF" w:rsidRPr="00751D38">
        <w:rPr>
          <w:rFonts w:ascii="Times New Roman" w:hAnsi="Times New Roman" w:cs="Times New Roman"/>
          <w:color w:val="000000"/>
          <w:lang w:val="en-US"/>
        </w:rPr>
        <w:t>) in those magazines</w:t>
      </w:r>
      <w:r w:rsidR="00806EBC" w:rsidRPr="00751D38">
        <w:rPr>
          <w:rFonts w:ascii="Times New Roman" w:hAnsi="Times New Roman" w:cs="Times New Roman"/>
          <w:color w:val="000000"/>
          <w:lang w:val="en-US"/>
        </w:rPr>
        <w:t>.</w:t>
      </w:r>
    </w:p>
    <w:p w14:paraId="1D3AF5E2" w14:textId="77777777" w:rsidR="00483894" w:rsidRPr="00751D38" w:rsidRDefault="00483894" w:rsidP="009D6802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14:paraId="3D0CA292" w14:textId="756A6034" w:rsidR="00C548FD" w:rsidRPr="00C548FD" w:rsidRDefault="00483894" w:rsidP="00C548FD">
      <w:pPr>
        <w:rPr>
          <w:lang w:val="en-US"/>
        </w:rPr>
      </w:pPr>
      <w:r w:rsidRPr="00751D38">
        <w:rPr>
          <w:rFonts w:ascii="Times New Roman" w:hAnsi="Times New Roman" w:cs="Times New Roman"/>
          <w:color w:val="000000"/>
          <w:lang w:val="en-US"/>
        </w:rPr>
        <w:t xml:space="preserve">Proposals </w:t>
      </w:r>
      <w:r w:rsidR="0066766C" w:rsidRPr="00751D38">
        <w:rPr>
          <w:rFonts w:ascii="Times New Roman" w:hAnsi="Times New Roman" w:cs="Times New Roman"/>
          <w:color w:val="000000"/>
          <w:lang w:val="en-US"/>
        </w:rPr>
        <w:t>(max. 2000 characters</w:t>
      </w:r>
      <w:r w:rsidR="0027631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276318" w:rsidRPr="00AB3888">
        <w:rPr>
          <w:rFonts w:ascii="Times New Roman" w:hAnsi="Times New Roman" w:cs="Times New Roman"/>
          <w:color w:val="000000"/>
          <w:lang w:val="en-US"/>
        </w:rPr>
        <w:t xml:space="preserve">+ short </w:t>
      </w:r>
      <w:proofErr w:type="spellStart"/>
      <w:r w:rsidR="00276318" w:rsidRPr="00AB3888">
        <w:rPr>
          <w:rFonts w:ascii="Times New Roman" w:hAnsi="Times New Roman" w:cs="Times New Roman"/>
          <w:color w:val="000000"/>
          <w:lang w:val="en-US"/>
        </w:rPr>
        <w:t>bi</w:t>
      </w:r>
      <w:r w:rsidR="005278D1" w:rsidRPr="00AB3888">
        <w:rPr>
          <w:rFonts w:ascii="Times New Roman" w:hAnsi="Times New Roman" w:cs="Times New Roman"/>
          <w:color w:val="000000"/>
          <w:lang w:val="en-US"/>
        </w:rPr>
        <w:t>o</w:t>
      </w:r>
      <w:r w:rsidR="00276318" w:rsidRPr="00AB3888">
        <w:rPr>
          <w:rFonts w:ascii="Times New Roman" w:hAnsi="Times New Roman" w:cs="Times New Roman"/>
          <w:color w:val="000000"/>
          <w:lang w:val="en-US"/>
        </w:rPr>
        <w:t>note</w:t>
      </w:r>
      <w:proofErr w:type="spellEnd"/>
      <w:r w:rsidR="0066766C" w:rsidRPr="00AB3888">
        <w:rPr>
          <w:rFonts w:ascii="Times New Roman" w:hAnsi="Times New Roman" w:cs="Times New Roman"/>
          <w:color w:val="000000"/>
          <w:lang w:val="en-US"/>
        </w:rPr>
        <w:t xml:space="preserve">) </w:t>
      </w:r>
      <w:r w:rsidRPr="00AB3888">
        <w:rPr>
          <w:rFonts w:ascii="Times New Roman" w:hAnsi="Times New Roman" w:cs="Times New Roman"/>
          <w:color w:val="000000"/>
          <w:lang w:val="en-US"/>
        </w:rPr>
        <w:t xml:space="preserve">for </w:t>
      </w:r>
      <w:r w:rsidR="00190E7D" w:rsidRPr="00AB3888">
        <w:rPr>
          <w:rFonts w:ascii="Times New Roman" w:hAnsi="Times New Roman" w:cs="Times New Roman"/>
          <w:color w:val="000000"/>
          <w:lang w:val="en-US"/>
        </w:rPr>
        <w:t>25</w:t>
      </w:r>
      <w:r w:rsidRPr="00AB3888">
        <w:rPr>
          <w:rFonts w:ascii="Times New Roman" w:hAnsi="Times New Roman" w:cs="Times New Roman"/>
          <w:color w:val="000000"/>
          <w:lang w:val="en-US"/>
        </w:rPr>
        <w:t>-minute presentations</w:t>
      </w:r>
      <w:r w:rsidR="005501C9" w:rsidRPr="00AB3888">
        <w:rPr>
          <w:rFonts w:ascii="Times New Roman" w:hAnsi="Times New Roman" w:cs="Times New Roman"/>
          <w:color w:val="000000"/>
          <w:lang w:val="en-US"/>
        </w:rPr>
        <w:t xml:space="preserve"> (in English or German)</w:t>
      </w:r>
      <w:r w:rsidRPr="00AB3888">
        <w:rPr>
          <w:rFonts w:ascii="Times New Roman" w:hAnsi="Times New Roman" w:cs="Times New Roman"/>
          <w:color w:val="000000"/>
          <w:lang w:val="en-US"/>
        </w:rPr>
        <w:t xml:space="preserve"> should be </w:t>
      </w:r>
      <w:r w:rsidR="0066766C" w:rsidRPr="00AB3888">
        <w:rPr>
          <w:rFonts w:ascii="Times New Roman" w:hAnsi="Times New Roman" w:cs="Times New Roman"/>
          <w:color w:val="000000"/>
          <w:lang w:val="en-US"/>
        </w:rPr>
        <w:t xml:space="preserve">submitted </w:t>
      </w:r>
      <w:r w:rsidR="005501C9" w:rsidRPr="00AB3888">
        <w:rPr>
          <w:rFonts w:ascii="Times New Roman" w:hAnsi="Times New Roman" w:cs="Times New Roman"/>
          <w:b/>
          <w:bCs/>
          <w:color w:val="000000"/>
          <w:lang w:val="en-US"/>
        </w:rPr>
        <w:t>by</w:t>
      </w:r>
      <w:r w:rsidR="00B80E69" w:rsidRPr="00AB3888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1E3EDA" w:rsidRPr="00AB3888">
        <w:rPr>
          <w:rFonts w:ascii="Times New Roman" w:hAnsi="Times New Roman" w:cs="Times New Roman"/>
          <w:b/>
          <w:bCs/>
          <w:color w:val="000000"/>
          <w:lang w:val="en-US"/>
        </w:rPr>
        <w:t>June</w:t>
      </w:r>
      <w:r w:rsidR="00912B6F" w:rsidRPr="00AB3888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B80E69" w:rsidRPr="00AB3888">
        <w:rPr>
          <w:rFonts w:ascii="Times New Roman" w:hAnsi="Times New Roman" w:cs="Times New Roman"/>
          <w:b/>
          <w:bCs/>
          <w:color w:val="000000"/>
          <w:lang w:val="en-US"/>
        </w:rPr>
        <w:t>15</w:t>
      </w:r>
      <w:r w:rsidR="00912B6F" w:rsidRPr="00AB3888">
        <w:rPr>
          <w:rFonts w:ascii="Times New Roman" w:hAnsi="Times New Roman" w:cs="Times New Roman"/>
          <w:b/>
          <w:bCs/>
          <w:color w:val="000000"/>
          <w:lang w:val="en-US"/>
        </w:rPr>
        <w:t>,</w:t>
      </w:r>
      <w:r w:rsidR="00B80E69" w:rsidRPr="00AB3888">
        <w:rPr>
          <w:rFonts w:ascii="Times New Roman" w:hAnsi="Times New Roman" w:cs="Times New Roman"/>
          <w:b/>
          <w:bCs/>
          <w:color w:val="000000"/>
          <w:lang w:val="en-US"/>
        </w:rPr>
        <w:t xml:space="preserve"> 2026</w:t>
      </w:r>
      <w:r w:rsidR="00414735" w:rsidRPr="00AB3888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C548FD" w:rsidRPr="00AB3888">
        <w:rPr>
          <w:rFonts w:ascii="Times New Roman" w:hAnsi="Times New Roman" w:cs="Times New Roman"/>
          <w:color w:val="000000"/>
          <w:lang w:val="en-US"/>
        </w:rPr>
        <w:t>to safazli@uni-mainz.de</w:t>
      </w:r>
      <w:r w:rsidR="00C548FD" w:rsidRPr="00AB3888">
        <w:rPr>
          <w:lang w:val="en-US"/>
        </w:rPr>
        <w:t xml:space="preserve"> </w:t>
      </w:r>
      <w:r w:rsidR="00C548FD" w:rsidRPr="00AB3888">
        <w:rPr>
          <w:rFonts w:ascii="Times New Roman" w:hAnsi="Times New Roman" w:cs="Times New Roman"/>
          <w:lang w:val="en-US"/>
        </w:rPr>
        <w:t>and</w:t>
      </w:r>
      <w:r w:rsidR="00C548FD" w:rsidRPr="00AB3888">
        <w:rPr>
          <w:lang w:val="en-US"/>
        </w:rPr>
        <w:t xml:space="preserve"> </w:t>
      </w:r>
      <w:r w:rsidR="00C548FD" w:rsidRPr="00AB3888">
        <w:rPr>
          <w:rFonts w:ascii="Times New Roman" w:hAnsi="Times New Roman" w:cs="Times New Roman"/>
          <w:color w:val="000000"/>
          <w:lang w:val="en-US"/>
        </w:rPr>
        <w:t xml:space="preserve">philipp.pabst@uni-muenster.de </w:t>
      </w:r>
    </w:p>
    <w:p w14:paraId="0E416653" w14:textId="77777777" w:rsidR="00806EBC" w:rsidRPr="00751D38" w:rsidRDefault="00806EBC" w:rsidP="009D6802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14:paraId="49FA9848" w14:textId="130F3CD6" w:rsidR="00806EBC" w:rsidRDefault="00806EBC" w:rsidP="009D6802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751D38">
        <w:rPr>
          <w:rFonts w:ascii="Times New Roman" w:hAnsi="Times New Roman" w:cs="Times New Roman"/>
          <w:color w:val="000000"/>
          <w:lang w:val="en-US"/>
        </w:rPr>
        <w:t xml:space="preserve">The conference </w:t>
      </w:r>
      <w:r w:rsidR="002C3D9A" w:rsidRPr="00751D38">
        <w:rPr>
          <w:rFonts w:ascii="Times New Roman" w:hAnsi="Times New Roman" w:cs="Times New Roman"/>
          <w:color w:val="000000"/>
          <w:lang w:val="en-US"/>
        </w:rPr>
        <w:t>will take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 place between March </w:t>
      </w:r>
      <w:r w:rsidR="002C2028" w:rsidRPr="00751D38">
        <w:rPr>
          <w:rFonts w:ascii="Times New Roman" w:hAnsi="Times New Roman" w:cs="Times New Roman"/>
          <w:color w:val="000000"/>
          <w:lang w:val="en-US"/>
        </w:rPr>
        <w:t xml:space="preserve">11 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and </w:t>
      </w:r>
      <w:r w:rsidR="002C2028" w:rsidRPr="00751D38">
        <w:rPr>
          <w:rFonts w:ascii="Times New Roman" w:hAnsi="Times New Roman" w:cs="Times New Roman"/>
          <w:color w:val="000000"/>
          <w:lang w:val="en-US"/>
        </w:rPr>
        <w:t>13</w:t>
      </w:r>
      <w:r w:rsidR="00E568FC" w:rsidRPr="00751D38">
        <w:rPr>
          <w:rFonts w:ascii="Times New Roman" w:hAnsi="Times New Roman" w:cs="Times New Roman"/>
          <w:color w:val="000000"/>
          <w:lang w:val="en-US"/>
        </w:rPr>
        <w:t>,</w:t>
      </w:r>
      <w:r w:rsidR="002C2028" w:rsidRPr="00751D3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51D38">
        <w:rPr>
          <w:rFonts w:ascii="Times New Roman" w:hAnsi="Times New Roman" w:cs="Times New Roman"/>
          <w:color w:val="000000"/>
          <w:lang w:val="en-US"/>
        </w:rPr>
        <w:t>2027</w:t>
      </w:r>
      <w:r w:rsidR="00D56FCB" w:rsidRPr="00751D38">
        <w:rPr>
          <w:rFonts w:ascii="Times New Roman" w:hAnsi="Times New Roman" w:cs="Times New Roman"/>
          <w:color w:val="000000"/>
          <w:lang w:val="en-US"/>
        </w:rPr>
        <w:t>,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 at the University of Münster. </w:t>
      </w:r>
      <w:r w:rsidR="008614C4" w:rsidRPr="00751D38">
        <w:rPr>
          <w:rFonts w:ascii="Times New Roman" w:hAnsi="Times New Roman" w:cs="Times New Roman"/>
          <w:color w:val="000000"/>
          <w:lang w:val="en-US"/>
        </w:rPr>
        <w:t>R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esults of the conference </w:t>
      </w:r>
      <w:r w:rsidR="005501C9" w:rsidRPr="00751D38">
        <w:rPr>
          <w:rFonts w:ascii="Times New Roman" w:hAnsi="Times New Roman" w:cs="Times New Roman"/>
          <w:color w:val="000000"/>
          <w:lang w:val="en-US"/>
        </w:rPr>
        <w:t xml:space="preserve">will </w:t>
      </w:r>
      <w:r w:rsidRPr="00751D38">
        <w:rPr>
          <w:rFonts w:ascii="Times New Roman" w:hAnsi="Times New Roman" w:cs="Times New Roman"/>
          <w:color w:val="000000"/>
          <w:lang w:val="en-US"/>
        </w:rPr>
        <w:t xml:space="preserve">be published in a bilingual </w:t>
      </w:r>
      <w:r w:rsidR="008614C4" w:rsidRPr="00751D38">
        <w:rPr>
          <w:rFonts w:ascii="Times New Roman" w:hAnsi="Times New Roman" w:cs="Times New Roman"/>
          <w:color w:val="000000"/>
          <w:lang w:val="en-US"/>
        </w:rPr>
        <w:t>collection of articles</w:t>
      </w:r>
      <w:r w:rsidRPr="00751D38">
        <w:rPr>
          <w:rFonts w:ascii="Times New Roman" w:hAnsi="Times New Roman" w:cs="Times New Roman"/>
          <w:color w:val="000000"/>
          <w:lang w:val="en-US"/>
        </w:rPr>
        <w:t>.</w:t>
      </w:r>
    </w:p>
    <w:p w14:paraId="588D14B9" w14:textId="77777777" w:rsidR="00751D38" w:rsidRDefault="00751D38" w:rsidP="009D6802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14:paraId="47E631C5" w14:textId="77777777" w:rsidR="00751D38" w:rsidRDefault="00751D38" w:rsidP="009D6802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14:paraId="1B09A34F" w14:textId="57ADF6E9" w:rsidR="00751D38" w:rsidRPr="00925951" w:rsidRDefault="00751D38" w:rsidP="009D6802">
      <w:pPr>
        <w:jc w:val="both"/>
        <w:rPr>
          <w:rFonts w:ascii="Times New Roman" w:hAnsi="Times New Roman" w:cs="Times New Roman"/>
          <w:color w:val="000000"/>
        </w:rPr>
      </w:pPr>
      <w:r w:rsidRPr="00925951">
        <w:rPr>
          <w:rFonts w:ascii="Times New Roman" w:hAnsi="Times New Roman" w:cs="Times New Roman"/>
          <w:color w:val="000000"/>
        </w:rPr>
        <w:t>Organizers:</w:t>
      </w:r>
    </w:p>
    <w:p w14:paraId="181F7F50" w14:textId="5833E91E" w:rsidR="00751D38" w:rsidRPr="00925951" w:rsidRDefault="00751D38" w:rsidP="009D6802">
      <w:pPr>
        <w:jc w:val="both"/>
        <w:rPr>
          <w:rFonts w:ascii="Times New Roman" w:hAnsi="Times New Roman" w:cs="Times New Roman"/>
          <w:color w:val="000000"/>
        </w:rPr>
      </w:pPr>
      <w:r w:rsidRPr="00925951">
        <w:rPr>
          <w:rFonts w:ascii="Times New Roman" w:hAnsi="Times New Roman" w:cs="Times New Roman"/>
          <w:color w:val="000000"/>
        </w:rPr>
        <w:t xml:space="preserve">Moritz </w:t>
      </w:r>
      <w:proofErr w:type="spellStart"/>
      <w:r w:rsidRPr="00925951">
        <w:rPr>
          <w:rFonts w:ascii="Times New Roman" w:hAnsi="Times New Roman" w:cs="Times New Roman"/>
          <w:color w:val="000000"/>
        </w:rPr>
        <w:t>Bassler</w:t>
      </w:r>
      <w:proofErr w:type="spellEnd"/>
      <w:r w:rsidRPr="00925951">
        <w:rPr>
          <w:rFonts w:ascii="Times New Roman" w:hAnsi="Times New Roman" w:cs="Times New Roman"/>
          <w:color w:val="000000"/>
        </w:rPr>
        <w:t xml:space="preserve"> (mbassler@uni-muenster.de)</w:t>
      </w:r>
    </w:p>
    <w:p w14:paraId="4BED4E8C" w14:textId="281D308D" w:rsidR="00751D38" w:rsidRPr="00925951" w:rsidRDefault="00751D38" w:rsidP="009D6802">
      <w:pPr>
        <w:jc w:val="both"/>
        <w:rPr>
          <w:rFonts w:ascii="Times New Roman" w:hAnsi="Times New Roman" w:cs="Times New Roman"/>
          <w:color w:val="000000"/>
        </w:rPr>
      </w:pPr>
      <w:r w:rsidRPr="00925951">
        <w:rPr>
          <w:rFonts w:ascii="Times New Roman" w:hAnsi="Times New Roman" w:cs="Times New Roman"/>
          <w:color w:val="000000"/>
        </w:rPr>
        <w:t>Sabina Fazli (safazli@uni-mainz.de)</w:t>
      </w:r>
    </w:p>
    <w:p w14:paraId="2D83CDD5" w14:textId="7D62F069" w:rsidR="00751D38" w:rsidRPr="00925951" w:rsidRDefault="00751D38" w:rsidP="009D6802">
      <w:pPr>
        <w:jc w:val="both"/>
        <w:rPr>
          <w:rFonts w:ascii="Times New Roman" w:hAnsi="Times New Roman" w:cs="Times New Roman"/>
          <w:color w:val="000000"/>
        </w:rPr>
      </w:pPr>
      <w:r w:rsidRPr="00925951">
        <w:rPr>
          <w:rFonts w:ascii="Times New Roman" w:hAnsi="Times New Roman" w:cs="Times New Roman"/>
          <w:color w:val="000000"/>
        </w:rPr>
        <w:t>Philipp Pabst (philipp.pabst@uni-muenster.de)</w:t>
      </w:r>
    </w:p>
    <w:p w14:paraId="45009263" w14:textId="64A998D4" w:rsidR="00751D38" w:rsidRPr="00925951" w:rsidRDefault="00751D38" w:rsidP="009D6802">
      <w:pPr>
        <w:jc w:val="both"/>
        <w:rPr>
          <w:rFonts w:ascii="Times New Roman" w:hAnsi="Times New Roman" w:cs="Times New Roman"/>
          <w:color w:val="000000"/>
        </w:rPr>
      </w:pPr>
      <w:r w:rsidRPr="00925951">
        <w:rPr>
          <w:rFonts w:ascii="Times New Roman" w:hAnsi="Times New Roman" w:cs="Times New Roman"/>
          <w:color w:val="000000"/>
        </w:rPr>
        <w:t>Oliver Scheiding (</w:t>
      </w:r>
      <w:hyperlink r:id="rId7" w:history="1">
        <w:r w:rsidR="00925951" w:rsidRPr="00925951">
          <w:rPr>
            <w:rStyle w:val="Hyperlink"/>
            <w:rFonts w:ascii="Times New Roman" w:hAnsi="Times New Roman" w:cs="Times New Roman"/>
          </w:rPr>
          <w:t>scheiding@uni-mainz.de</w:t>
        </w:r>
      </w:hyperlink>
      <w:r w:rsidRPr="00925951">
        <w:rPr>
          <w:rFonts w:ascii="Times New Roman" w:hAnsi="Times New Roman" w:cs="Times New Roman"/>
          <w:color w:val="000000"/>
        </w:rPr>
        <w:t>)</w:t>
      </w:r>
    </w:p>
    <w:p w14:paraId="77A41C8C" w14:textId="77777777" w:rsidR="00925951" w:rsidRDefault="00925951" w:rsidP="009D6802">
      <w:pPr>
        <w:jc w:val="both"/>
        <w:rPr>
          <w:rFonts w:ascii="Times New Roman" w:hAnsi="Times New Roman" w:cs="Times New Roman"/>
          <w:color w:val="000000"/>
        </w:rPr>
      </w:pPr>
    </w:p>
    <w:p w14:paraId="07125EC3" w14:textId="77777777" w:rsidR="00925951" w:rsidRDefault="00925951" w:rsidP="009D6802">
      <w:pPr>
        <w:jc w:val="both"/>
        <w:rPr>
          <w:rFonts w:ascii="Times New Roman" w:hAnsi="Times New Roman" w:cs="Times New Roman"/>
          <w:color w:val="000000"/>
        </w:rPr>
      </w:pPr>
    </w:p>
    <w:p w14:paraId="70198B83" w14:textId="77777777" w:rsidR="00925951" w:rsidRDefault="00925951" w:rsidP="009D6802">
      <w:pPr>
        <w:jc w:val="both"/>
        <w:rPr>
          <w:rFonts w:ascii="Times New Roman" w:hAnsi="Times New Roman" w:cs="Times New Roman"/>
          <w:color w:val="000000"/>
        </w:rPr>
      </w:pPr>
    </w:p>
    <w:p w14:paraId="5E93CBCA" w14:textId="77777777" w:rsidR="00925951" w:rsidRDefault="00925951" w:rsidP="009D6802">
      <w:pPr>
        <w:jc w:val="both"/>
        <w:rPr>
          <w:rFonts w:ascii="Times New Roman" w:hAnsi="Times New Roman" w:cs="Times New Roman"/>
          <w:color w:val="000000"/>
        </w:rPr>
      </w:pPr>
    </w:p>
    <w:p w14:paraId="37DDB8DE" w14:textId="77777777" w:rsidR="00925951" w:rsidRDefault="00925951" w:rsidP="009D6802">
      <w:pPr>
        <w:jc w:val="both"/>
        <w:rPr>
          <w:rFonts w:ascii="Times New Roman" w:hAnsi="Times New Roman" w:cs="Times New Roman"/>
          <w:color w:val="000000"/>
        </w:rPr>
      </w:pPr>
    </w:p>
    <w:p w14:paraId="266AABCE" w14:textId="7151B1D3" w:rsidR="00925951" w:rsidRPr="00925951" w:rsidRDefault="00925951" w:rsidP="009D6802">
      <w:pPr>
        <w:jc w:val="both"/>
        <w:rPr>
          <w:rFonts w:ascii="Times New Roman" w:hAnsi="Times New Roman" w:cs="Times New Roman"/>
          <w:color w:val="000000"/>
        </w:rPr>
      </w:pPr>
    </w:p>
    <w:sectPr w:rsidR="00925951" w:rsidRPr="009259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38C"/>
    <w:multiLevelType w:val="multilevel"/>
    <w:tmpl w:val="9528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79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4"/>
    <w:rsid w:val="00077D46"/>
    <w:rsid w:val="000A4CE1"/>
    <w:rsid w:val="000B55F8"/>
    <w:rsid w:val="000E5AE1"/>
    <w:rsid w:val="001660D7"/>
    <w:rsid w:val="00173236"/>
    <w:rsid w:val="001865E4"/>
    <w:rsid w:val="00186AA7"/>
    <w:rsid w:val="00190E7D"/>
    <w:rsid w:val="001A0694"/>
    <w:rsid w:val="001E3EDA"/>
    <w:rsid w:val="002118DB"/>
    <w:rsid w:val="00243BDA"/>
    <w:rsid w:val="00276318"/>
    <w:rsid w:val="00284D5B"/>
    <w:rsid w:val="002C2028"/>
    <w:rsid w:val="002C3D9A"/>
    <w:rsid w:val="002D7A9E"/>
    <w:rsid w:val="002D7C0A"/>
    <w:rsid w:val="00300051"/>
    <w:rsid w:val="003142BF"/>
    <w:rsid w:val="003740ED"/>
    <w:rsid w:val="00387D02"/>
    <w:rsid w:val="003E706A"/>
    <w:rsid w:val="00414735"/>
    <w:rsid w:val="00427727"/>
    <w:rsid w:val="00434362"/>
    <w:rsid w:val="0048300D"/>
    <w:rsid w:val="00483894"/>
    <w:rsid w:val="00484A6E"/>
    <w:rsid w:val="004A30F3"/>
    <w:rsid w:val="004C4611"/>
    <w:rsid w:val="004D0CC4"/>
    <w:rsid w:val="0050119E"/>
    <w:rsid w:val="005278D1"/>
    <w:rsid w:val="005501C9"/>
    <w:rsid w:val="0057207D"/>
    <w:rsid w:val="00576078"/>
    <w:rsid w:val="005A324A"/>
    <w:rsid w:val="005C3F78"/>
    <w:rsid w:val="00654724"/>
    <w:rsid w:val="006631F7"/>
    <w:rsid w:val="0066766C"/>
    <w:rsid w:val="006809E5"/>
    <w:rsid w:val="00724CBD"/>
    <w:rsid w:val="00732E50"/>
    <w:rsid w:val="00751D38"/>
    <w:rsid w:val="00786F42"/>
    <w:rsid w:val="007A6614"/>
    <w:rsid w:val="007F51CA"/>
    <w:rsid w:val="00806EBC"/>
    <w:rsid w:val="00817A2B"/>
    <w:rsid w:val="00836741"/>
    <w:rsid w:val="008614C4"/>
    <w:rsid w:val="00863C01"/>
    <w:rsid w:val="008A3113"/>
    <w:rsid w:val="008B7BE6"/>
    <w:rsid w:val="009014E3"/>
    <w:rsid w:val="00905B6B"/>
    <w:rsid w:val="0091056E"/>
    <w:rsid w:val="00912B6F"/>
    <w:rsid w:val="00924A6B"/>
    <w:rsid w:val="00925951"/>
    <w:rsid w:val="00951037"/>
    <w:rsid w:val="009D6802"/>
    <w:rsid w:val="009E2326"/>
    <w:rsid w:val="00A0533B"/>
    <w:rsid w:val="00A26886"/>
    <w:rsid w:val="00A33049"/>
    <w:rsid w:val="00A427EA"/>
    <w:rsid w:val="00A56A59"/>
    <w:rsid w:val="00A63035"/>
    <w:rsid w:val="00A90405"/>
    <w:rsid w:val="00AB3888"/>
    <w:rsid w:val="00AB3B49"/>
    <w:rsid w:val="00AD3546"/>
    <w:rsid w:val="00B01431"/>
    <w:rsid w:val="00B80E69"/>
    <w:rsid w:val="00BC2D3B"/>
    <w:rsid w:val="00C2661D"/>
    <w:rsid w:val="00C548FD"/>
    <w:rsid w:val="00C63D9E"/>
    <w:rsid w:val="00CD7D0B"/>
    <w:rsid w:val="00D04B6C"/>
    <w:rsid w:val="00D56FCB"/>
    <w:rsid w:val="00DE0AE8"/>
    <w:rsid w:val="00E377A3"/>
    <w:rsid w:val="00E40089"/>
    <w:rsid w:val="00E568FC"/>
    <w:rsid w:val="00E80505"/>
    <w:rsid w:val="00EA7CD3"/>
    <w:rsid w:val="00EC398D"/>
    <w:rsid w:val="00ED5981"/>
    <w:rsid w:val="00F31273"/>
    <w:rsid w:val="00F970F8"/>
    <w:rsid w:val="00FC1DEF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BD6E"/>
  <w15:chartTrackingRefBased/>
  <w15:docId w15:val="{980CC45C-AF46-4648-9054-CAFF7E61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0CC4"/>
  </w:style>
  <w:style w:type="paragraph" w:styleId="berschrift1">
    <w:name w:val="heading 1"/>
    <w:basedOn w:val="Standard"/>
    <w:next w:val="Standard"/>
    <w:link w:val="berschrift1Zchn"/>
    <w:uiPriority w:val="9"/>
    <w:qFormat/>
    <w:rsid w:val="004D0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0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0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0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0C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0C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0C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0C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0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0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0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0C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0C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0C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0C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0C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0C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0C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0C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0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0C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0C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0C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0C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0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0C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0CC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014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B01431"/>
    <w:rPr>
      <w:b/>
      <w:bCs/>
    </w:rPr>
  </w:style>
  <w:style w:type="paragraph" w:styleId="berarbeitung">
    <w:name w:val="Revision"/>
    <w:hidden/>
    <w:uiPriority w:val="99"/>
    <w:semiHidden/>
    <w:rsid w:val="005501C9"/>
  </w:style>
  <w:style w:type="character" w:styleId="Hyperlink">
    <w:name w:val="Hyperlink"/>
    <w:basedOn w:val="Absatz-Standardschriftart"/>
    <w:uiPriority w:val="99"/>
    <w:unhideWhenUsed/>
    <w:rsid w:val="00751D38"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51D38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1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eiding@uni-mainz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nsnationalperiodicalcultures.net" TargetMode="External"/><Relationship Id="rId5" Type="http://schemas.openxmlformats.org/officeDocument/2006/relationships/hyperlink" Target="https://www.uni-muenster.de/Kulturpoetik/medienarchive/pop-archi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Scheiding, Prof. Dr. Oliver</dc:creator>
  <cp:keywords/>
  <dc:description/>
  <cp:lastModifiedBy>Sabina Fazli</cp:lastModifiedBy>
  <cp:revision>12</cp:revision>
  <dcterms:created xsi:type="dcterms:W3CDTF">2026-03-06T10:15:00Z</dcterms:created>
  <dcterms:modified xsi:type="dcterms:W3CDTF">2026-04-23T07:45:00Z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0ada41f6-8c4a-45b2-a932-c1149387a12f</vt:lpwstr>
  </property>
</Properties>
</file>